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86" w:rsidRDefault="0098302B" w:rsidP="004A2486">
      <w:pPr>
        <w:spacing w:after="0" w:line="240" w:lineRule="auto"/>
        <w:jc w:val="center"/>
        <w:rPr>
          <w:rFonts w:asciiTheme="majorHAnsi" w:hAnsiTheme="majorHAnsi" w:cstheme="majorHAnsi"/>
          <w:b/>
          <w:sz w:val="30"/>
          <w:szCs w:val="30"/>
          <w:lang w:val="en-US"/>
        </w:rPr>
      </w:pPr>
      <w:r w:rsidRPr="0098302B">
        <w:rPr>
          <w:rFonts w:asciiTheme="majorHAnsi" w:hAnsiTheme="majorHAnsi" w:cstheme="majorHAnsi"/>
          <w:b/>
          <w:sz w:val="30"/>
          <w:szCs w:val="30"/>
          <w:lang w:val="en-US"/>
        </w:rPr>
        <w:t xml:space="preserve">Giải pháp phát triển nguồn nhân lực du lịch </w:t>
      </w:r>
      <w:r>
        <w:rPr>
          <w:rFonts w:asciiTheme="majorHAnsi" w:hAnsiTheme="majorHAnsi" w:cstheme="majorHAnsi"/>
          <w:b/>
          <w:sz w:val="30"/>
          <w:szCs w:val="30"/>
          <w:lang w:val="en-US"/>
        </w:rPr>
        <w:t>T</w:t>
      </w:r>
      <w:r w:rsidRPr="0098302B">
        <w:rPr>
          <w:rFonts w:asciiTheme="majorHAnsi" w:hAnsiTheme="majorHAnsi" w:cstheme="majorHAnsi"/>
          <w:b/>
          <w:sz w:val="30"/>
          <w:szCs w:val="30"/>
          <w:lang w:val="en-US"/>
        </w:rPr>
        <w:t xml:space="preserve">hừa </w:t>
      </w:r>
      <w:r>
        <w:rPr>
          <w:rFonts w:asciiTheme="majorHAnsi" w:hAnsiTheme="majorHAnsi" w:cstheme="majorHAnsi"/>
          <w:b/>
          <w:sz w:val="30"/>
          <w:szCs w:val="30"/>
          <w:lang w:val="en-US"/>
        </w:rPr>
        <w:t>T</w:t>
      </w:r>
      <w:r w:rsidRPr="0098302B">
        <w:rPr>
          <w:rFonts w:asciiTheme="majorHAnsi" w:hAnsiTheme="majorHAnsi" w:cstheme="majorHAnsi"/>
          <w:b/>
          <w:sz w:val="30"/>
          <w:szCs w:val="30"/>
          <w:lang w:val="en-US"/>
        </w:rPr>
        <w:t xml:space="preserve">hiên </w:t>
      </w:r>
      <w:r>
        <w:rPr>
          <w:rFonts w:asciiTheme="majorHAnsi" w:hAnsiTheme="majorHAnsi" w:cstheme="majorHAnsi"/>
          <w:b/>
          <w:sz w:val="30"/>
          <w:szCs w:val="30"/>
          <w:lang w:val="en-US"/>
        </w:rPr>
        <w:t>H</w:t>
      </w:r>
      <w:r w:rsidRPr="0098302B">
        <w:rPr>
          <w:rFonts w:asciiTheme="majorHAnsi" w:hAnsiTheme="majorHAnsi" w:cstheme="majorHAnsi"/>
          <w:b/>
          <w:sz w:val="30"/>
          <w:szCs w:val="30"/>
          <w:lang w:val="en-US"/>
        </w:rPr>
        <w:t>uế</w:t>
      </w:r>
      <w:r w:rsidR="004A2486">
        <w:rPr>
          <w:rFonts w:asciiTheme="majorHAnsi" w:hAnsiTheme="majorHAnsi" w:cstheme="majorHAnsi"/>
          <w:b/>
          <w:sz w:val="30"/>
          <w:szCs w:val="30"/>
          <w:lang w:val="en-US"/>
        </w:rPr>
        <w:t xml:space="preserve"> </w:t>
      </w:r>
    </w:p>
    <w:p w:rsidR="0068243B" w:rsidRPr="0098302B" w:rsidRDefault="0098302B" w:rsidP="004A2486">
      <w:pPr>
        <w:spacing w:after="0" w:line="240" w:lineRule="auto"/>
        <w:jc w:val="center"/>
        <w:rPr>
          <w:rFonts w:asciiTheme="majorHAnsi" w:hAnsiTheme="majorHAnsi" w:cstheme="majorHAnsi"/>
          <w:b/>
          <w:sz w:val="30"/>
          <w:szCs w:val="30"/>
          <w:lang w:val="en-US"/>
        </w:rPr>
      </w:pPr>
      <w:r w:rsidRPr="0098302B">
        <w:rPr>
          <w:rFonts w:asciiTheme="majorHAnsi" w:hAnsiTheme="majorHAnsi" w:cstheme="majorHAnsi"/>
          <w:b/>
          <w:sz w:val="30"/>
          <w:szCs w:val="30"/>
          <w:lang w:val="en-US"/>
        </w:rPr>
        <w:t>trong bối cảnh cách mạng công nghiệp 4.0</w:t>
      </w:r>
    </w:p>
    <w:p w:rsidR="00467A6A" w:rsidRDefault="00467A6A" w:rsidP="000E1A59">
      <w:pPr>
        <w:jc w:val="center"/>
        <w:rPr>
          <w:rFonts w:asciiTheme="majorHAnsi" w:hAnsiTheme="majorHAnsi" w:cstheme="majorHAnsi"/>
          <w:sz w:val="26"/>
          <w:szCs w:val="26"/>
          <w:lang w:val="en-US"/>
        </w:rPr>
      </w:pPr>
    </w:p>
    <w:p w:rsidR="00CE00E8" w:rsidRDefault="00CE00E8" w:rsidP="000E1A59">
      <w:pPr>
        <w:jc w:val="center"/>
        <w:rPr>
          <w:rFonts w:asciiTheme="majorHAnsi" w:hAnsiTheme="majorHAnsi" w:cstheme="majorHAnsi"/>
          <w:sz w:val="26"/>
          <w:szCs w:val="26"/>
          <w:vertAlign w:val="superscript"/>
          <w:lang w:val="en-US"/>
        </w:rPr>
      </w:pPr>
      <w:r>
        <w:rPr>
          <w:rFonts w:asciiTheme="majorHAnsi" w:hAnsiTheme="majorHAnsi" w:cstheme="majorHAnsi"/>
          <w:sz w:val="26"/>
          <w:szCs w:val="26"/>
          <w:lang w:val="en-US"/>
        </w:rPr>
        <w:t>PGS.TS. Huỳnh Văn Chương</w:t>
      </w:r>
      <w:r w:rsidR="000E1A59">
        <w:rPr>
          <w:rFonts w:asciiTheme="majorHAnsi" w:hAnsiTheme="majorHAnsi" w:cstheme="majorHAnsi"/>
          <w:sz w:val="26"/>
          <w:szCs w:val="26"/>
          <w:vertAlign w:val="superscript"/>
          <w:lang w:val="en-US"/>
        </w:rPr>
        <w:t>*</w:t>
      </w:r>
      <w:r w:rsidR="000E1A59">
        <w:rPr>
          <w:rFonts w:asciiTheme="majorHAnsi" w:hAnsiTheme="majorHAnsi" w:cstheme="majorHAnsi"/>
          <w:sz w:val="26"/>
          <w:szCs w:val="26"/>
          <w:lang w:val="en-US"/>
        </w:rPr>
        <w:t>;</w:t>
      </w:r>
      <w:r w:rsidR="00857A1E">
        <w:rPr>
          <w:rFonts w:asciiTheme="majorHAnsi" w:hAnsiTheme="majorHAnsi" w:cstheme="majorHAnsi"/>
          <w:sz w:val="26"/>
          <w:szCs w:val="26"/>
          <w:lang w:val="en-US"/>
        </w:rPr>
        <w:t xml:space="preserve"> </w:t>
      </w:r>
      <w:r w:rsidR="000E1A59">
        <w:rPr>
          <w:rFonts w:asciiTheme="majorHAnsi" w:hAnsiTheme="majorHAnsi" w:cstheme="majorHAnsi"/>
          <w:sz w:val="26"/>
          <w:szCs w:val="26"/>
          <w:lang w:val="en-US"/>
        </w:rPr>
        <w:t>PGS.TS. Trần Hữu Tuấn</w:t>
      </w:r>
      <w:r w:rsidR="000E1A59">
        <w:rPr>
          <w:rFonts w:asciiTheme="majorHAnsi" w:hAnsiTheme="majorHAnsi" w:cstheme="majorHAnsi"/>
          <w:sz w:val="26"/>
          <w:szCs w:val="26"/>
          <w:vertAlign w:val="superscript"/>
          <w:lang w:val="en-US"/>
        </w:rPr>
        <w:t>**</w:t>
      </w:r>
    </w:p>
    <w:p w:rsidR="00CE00E8" w:rsidRDefault="00CE00E8" w:rsidP="00CE00E8">
      <w:pPr>
        <w:jc w:val="center"/>
        <w:rPr>
          <w:rFonts w:asciiTheme="majorHAnsi" w:hAnsiTheme="majorHAnsi" w:cstheme="majorHAnsi"/>
          <w:sz w:val="26"/>
          <w:szCs w:val="26"/>
          <w:lang w:val="en-US"/>
        </w:rPr>
      </w:pPr>
      <w:r>
        <w:rPr>
          <w:rFonts w:asciiTheme="majorHAnsi" w:hAnsiTheme="majorHAnsi" w:cstheme="majorHAnsi"/>
          <w:sz w:val="26"/>
          <w:szCs w:val="26"/>
          <w:vertAlign w:val="superscript"/>
          <w:lang w:val="en-US"/>
        </w:rPr>
        <w:t xml:space="preserve">* </w:t>
      </w:r>
      <w:r w:rsidRPr="00CE00E8">
        <w:rPr>
          <w:rFonts w:asciiTheme="majorHAnsi" w:hAnsiTheme="majorHAnsi" w:cstheme="majorHAnsi"/>
          <w:sz w:val="26"/>
          <w:szCs w:val="26"/>
          <w:lang w:val="en-US"/>
        </w:rPr>
        <w:t>P</w:t>
      </w:r>
      <w:r>
        <w:rPr>
          <w:rFonts w:asciiTheme="majorHAnsi" w:hAnsiTheme="majorHAnsi" w:cstheme="majorHAnsi"/>
          <w:sz w:val="26"/>
          <w:szCs w:val="26"/>
          <w:lang w:val="en-US"/>
        </w:rPr>
        <w:t xml:space="preserve">hó </w:t>
      </w:r>
      <w:r w:rsidR="00716001">
        <w:rPr>
          <w:rFonts w:asciiTheme="majorHAnsi" w:hAnsiTheme="majorHAnsi" w:cstheme="majorHAnsi"/>
          <w:sz w:val="26"/>
          <w:szCs w:val="26"/>
          <w:lang w:val="en-US"/>
        </w:rPr>
        <w:t>G</w:t>
      </w:r>
      <w:r>
        <w:rPr>
          <w:rFonts w:asciiTheme="majorHAnsi" w:hAnsiTheme="majorHAnsi" w:cstheme="majorHAnsi"/>
          <w:sz w:val="26"/>
          <w:szCs w:val="26"/>
          <w:lang w:val="en-US"/>
        </w:rPr>
        <w:t xml:space="preserve">iám đốc </w:t>
      </w:r>
      <w:r w:rsidRPr="00CE00E8">
        <w:rPr>
          <w:rFonts w:asciiTheme="majorHAnsi" w:hAnsiTheme="majorHAnsi" w:cstheme="majorHAnsi"/>
          <w:sz w:val="26"/>
          <w:szCs w:val="26"/>
          <w:lang w:val="en-US"/>
        </w:rPr>
        <w:t>Đại học Huế</w:t>
      </w:r>
    </w:p>
    <w:p w:rsidR="001D2275" w:rsidRPr="00AB0863" w:rsidRDefault="00933CDC" w:rsidP="00CE00E8">
      <w:pPr>
        <w:jc w:val="center"/>
        <w:rPr>
          <w:rFonts w:asciiTheme="majorHAnsi" w:hAnsiTheme="majorHAnsi" w:cstheme="majorHAnsi"/>
          <w:color w:val="000000" w:themeColor="text1"/>
          <w:sz w:val="26"/>
          <w:szCs w:val="26"/>
          <w:lang w:val="en-US"/>
        </w:rPr>
      </w:pPr>
      <w:r w:rsidRPr="00AB0863">
        <w:rPr>
          <w:rStyle w:val="Hyperlink"/>
          <w:rFonts w:asciiTheme="majorHAnsi" w:hAnsiTheme="majorHAnsi" w:cstheme="majorHAnsi"/>
          <w:color w:val="000000" w:themeColor="text1"/>
          <w:sz w:val="26"/>
          <w:szCs w:val="26"/>
          <w:u w:val="none"/>
          <w:lang w:val="en-US"/>
        </w:rPr>
        <w:t>huynhvanchuong@hueuni.edu.vn</w:t>
      </w:r>
    </w:p>
    <w:p w:rsidR="000E1A59" w:rsidRPr="00AB0863" w:rsidRDefault="000E1A59" w:rsidP="000E1A59">
      <w:pPr>
        <w:jc w:val="center"/>
        <w:rPr>
          <w:rFonts w:asciiTheme="majorHAnsi" w:hAnsiTheme="majorHAnsi" w:cstheme="majorHAnsi"/>
          <w:color w:val="000000" w:themeColor="text1"/>
          <w:sz w:val="26"/>
          <w:szCs w:val="26"/>
          <w:lang w:val="en-US"/>
        </w:rPr>
      </w:pPr>
      <w:r w:rsidRPr="00AB0863">
        <w:rPr>
          <w:rFonts w:asciiTheme="majorHAnsi" w:hAnsiTheme="majorHAnsi" w:cstheme="majorHAnsi"/>
          <w:color w:val="000000" w:themeColor="text1"/>
          <w:sz w:val="26"/>
          <w:szCs w:val="26"/>
          <w:vertAlign w:val="superscript"/>
          <w:lang w:val="en-US"/>
        </w:rPr>
        <w:t xml:space="preserve">** </w:t>
      </w:r>
      <w:r w:rsidRPr="00AB0863">
        <w:rPr>
          <w:rFonts w:asciiTheme="majorHAnsi" w:hAnsiTheme="majorHAnsi" w:cstheme="majorHAnsi"/>
          <w:color w:val="000000" w:themeColor="text1"/>
          <w:sz w:val="26"/>
          <w:szCs w:val="26"/>
          <w:lang w:val="en-US"/>
        </w:rPr>
        <w:t>Khoa trưởng Khoa Du lịch – Đại học Huế</w:t>
      </w:r>
    </w:p>
    <w:p w:rsidR="000E1A59" w:rsidRPr="00544F9D" w:rsidRDefault="00473D99" w:rsidP="00544F9D">
      <w:pPr>
        <w:jc w:val="center"/>
        <w:rPr>
          <w:rFonts w:asciiTheme="majorHAnsi" w:hAnsiTheme="majorHAnsi" w:cstheme="majorHAnsi"/>
          <w:color w:val="000000" w:themeColor="text1"/>
          <w:sz w:val="26"/>
          <w:szCs w:val="26"/>
          <w:lang w:val="en-US"/>
        </w:rPr>
      </w:pPr>
      <w:hyperlink r:id="rId8" w:history="1">
        <w:r w:rsidR="001D2275" w:rsidRPr="00AB0863">
          <w:rPr>
            <w:rStyle w:val="Hyperlink"/>
            <w:rFonts w:asciiTheme="majorHAnsi" w:hAnsiTheme="majorHAnsi" w:cstheme="majorHAnsi"/>
            <w:color w:val="000000" w:themeColor="text1"/>
            <w:sz w:val="26"/>
            <w:szCs w:val="26"/>
            <w:u w:val="none"/>
            <w:lang w:val="en-US"/>
          </w:rPr>
          <w:t>thtuan@hueuni.edu.vn</w:t>
        </w:r>
      </w:hyperlink>
    </w:p>
    <w:p w:rsidR="001D2275" w:rsidRDefault="001C254E" w:rsidP="005D3490">
      <w:pPr>
        <w:jc w:val="center"/>
        <w:rPr>
          <w:rFonts w:asciiTheme="majorHAnsi" w:hAnsiTheme="majorHAnsi" w:cstheme="majorHAnsi"/>
          <w:sz w:val="26"/>
          <w:szCs w:val="26"/>
          <w:lang w:val="en-US"/>
        </w:rPr>
      </w:pPr>
      <w:r w:rsidRPr="001C254E">
        <w:rPr>
          <w:rFonts w:asciiTheme="majorHAnsi" w:hAnsiTheme="majorHAnsi" w:cstheme="majorHAnsi"/>
          <w:b/>
          <w:sz w:val="26"/>
          <w:szCs w:val="26"/>
          <w:lang w:val="en-US"/>
        </w:rPr>
        <w:t>Tóm tắ</w:t>
      </w:r>
      <w:r w:rsidR="001D2275">
        <w:rPr>
          <w:rFonts w:asciiTheme="majorHAnsi" w:hAnsiTheme="majorHAnsi" w:cstheme="majorHAnsi"/>
          <w:b/>
          <w:sz w:val="26"/>
          <w:szCs w:val="26"/>
          <w:lang w:val="en-US"/>
        </w:rPr>
        <w:t>t</w:t>
      </w:r>
    </w:p>
    <w:p w:rsidR="001C254E" w:rsidRPr="000C6679" w:rsidRDefault="001C254E"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 xml:space="preserve">Phát triển </w:t>
      </w:r>
      <w:r w:rsidR="008011D7" w:rsidRPr="000C6679">
        <w:rPr>
          <w:rFonts w:asciiTheme="majorHAnsi" w:hAnsiTheme="majorHAnsi" w:cstheme="majorHAnsi"/>
          <w:sz w:val="28"/>
          <w:szCs w:val="28"/>
          <w:lang w:val="en-US"/>
        </w:rPr>
        <w:t xml:space="preserve">nguồn </w:t>
      </w:r>
      <w:r w:rsidRPr="000C6679">
        <w:rPr>
          <w:rFonts w:asciiTheme="majorHAnsi" w:hAnsiTheme="majorHAnsi" w:cstheme="majorHAnsi"/>
          <w:sz w:val="28"/>
          <w:szCs w:val="28"/>
          <w:lang w:val="en-US"/>
        </w:rPr>
        <w:t xml:space="preserve">nhân lực du lịch là một trong những nhiệm vụ trọng tâm của </w:t>
      </w:r>
      <w:r w:rsidR="00647F1E" w:rsidRPr="000C6679">
        <w:rPr>
          <w:rFonts w:asciiTheme="majorHAnsi" w:hAnsiTheme="majorHAnsi" w:cstheme="majorHAnsi"/>
          <w:sz w:val="28"/>
          <w:szCs w:val="28"/>
          <w:lang w:val="en-US"/>
        </w:rPr>
        <w:t xml:space="preserve">Nghị quyết 08-NQ/TW của Bộ Chính trị </w:t>
      </w:r>
      <w:r w:rsidR="002D72DB" w:rsidRPr="000C6679">
        <w:rPr>
          <w:rFonts w:asciiTheme="majorHAnsi" w:hAnsiTheme="majorHAnsi" w:cstheme="majorHAnsi"/>
          <w:sz w:val="28"/>
          <w:szCs w:val="28"/>
          <w:lang w:val="en-US"/>
        </w:rPr>
        <w:t>(</w:t>
      </w:r>
      <w:r w:rsidR="000B2133" w:rsidRPr="000C6679">
        <w:rPr>
          <w:rFonts w:asciiTheme="majorHAnsi" w:hAnsiTheme="majorHAnsi" w:cstheme="majorHAnsi"/>
          <w:sz w:val="28"/>
          <w:szCs w:val="28"/>
          <w:lang w:val="en-US"/>
        </w:rPr>
        <w:t xml:space="preserve">ban hành </w:t>
      </w:r>
      <w:r w:rsidR="002D72DB" w:rsidRPr="000C6679">
        <w:rPr>
          <w:rFonts w:asciiTheme="majorHAnsi" w:hAnsiTheme="majorHAnsi" w:cstheme="majorHAnsi"/>
          <w:sz w:val="28"/>
          <w:szCs w:val="28"/>
          <w:lang w:val="en-US"/>
        </w:rPr>
        <w:t xml:space="preserve">ngày 16/01/2017) và Nghị quyết 03-NQ/TU (ngày 08/11/2016) của Tỉnh ủy </w:t>
      </w:r>
      <w:r w:rsidR="00503B27" w:rsidRPr="000C6679">
        <w:rPr>
          <w:rFonts w:asciiTheme="majorHAnsi" w:hAnsiTheme="majorHAnsi" w:cstheme="majorHAnsi"/>
          <w:sz w:val="28"/>
          <w:szCs w:val="28"/>
          <w:lang w:val="en-US"/>
        </w:rPr>
        <w:t>Thừa Thiên Huế</w:t>
      </w:r>
      <w:r w:rsidR="00647F1E" w:rsidRPr="000C6679">
        <w:rPr>
          <w:rFonts w:asciiTheme="majorHAnsi" w:hAnsiTheme="majorHAnsi" w:cstheme="majorHAnsi"/>
          <w:sz w:val="28"/>
          <w:szCs w:val="28"/>
          <w:lang w:val="en-US"/>
        </w:rPr>
        <w:t xml:space="preserve">về </w:t>
      </w:r>
      <w:r w:rsidRPr="000C6679">
        <w:rPr>
          <w:rFonts w:asciiTheme="majorHAnsi" w:hAnsiTheme="majorHAnsi" w:cstheme="majorHAnsi"/>
          <w:sz w:val="28"/>
          <w:szCs w:val="28"/>
          <w:lang w:val="en-US"/>
        </w:rPr>
        <w:t>phát triển du lịch trở thành ngành kinh tế mũi nhọn.</w:t>
      </w:r>
      <w:r w:rsidR="00247A14" w:rsidRPr="000C6679">
        <w:rPr>
          <w:rFonts w:asciiTheme="majorHAnsi" w:hAnsiTheme="majorHAnsi" w:cstheme="majorHAnsi"/>
          <w:sz w:val="28"/>
          <w:szCs w:val="28"/>
          <w:lang w:val="en-US"/>
        </w:rPr>
        <w:t xml:space="preserve">Trong bối cảnh hội nhập </w:t>
      </w:r>
      <w:r w:rsidR="002D72DB" w:rsidRPr="000C6679">
        <w:rPr>
          <w:rFonts w:asciiTheme="majorHAnsi" w:hAnsiTheme="majorHAnsi" w:cstheme="majorHAnsi"/>
          <w:sz w:val="28"/>
          <w:szCs w:val="28"/>
          <w:lang w:val="en-US"/>
        </w:rPr>
        <w:t xml:space="preserve">kinh tế quốc tế sâu rộng </w:t>
      </w:r>
      <w:r w:rsidR="00247A14" w:rsidRPr="000C6679">
        <w:rPr>
          <w:rFonts w:asciiTheme="majorHAnsi" w:hAnsiTheme="majorHAnsi" w:cstheme="majorHAnsi"/>
          <w:sz w:val="28"/>
          <w:szCs w:val="28"/>
          <w:lang w:val="en-US"/>
        </w:rPr>
        <w:t xml:space="preserve">và sự lan truyền mạnh mẽ của cuộc cách mạng công nghiệp 4.0, phát triển </w:t>
      </w:r>
      <w:r w:rsidR="008011D7" w:rsidRPr="000C6679">
        <w:rPr>
          <w:rFonts w:asciiTheme="majorHAnsi" w:hAnsiTheme="majorHAnsi" w:cstheme="majorHAnsi"/>
          <w:sz w:val="28"/>
          <w:szCs w:val="28"/>
          <w:lang w:val="en-US"/>
        </w:rPr>
        <w:t xml:space="preserve">nguồn </w:t>
      </w:r>
      <w:r w:rsidR="00247A14" w:rsidRPr="000C6679">
        <w:rPr>
          <w:rFonts w:asciiTheme="majorHAnsi" w:hAnsiTheme="majorHAnsi" w:cstheme="majorHAnsi"/>
          <w:sz w:val="28"/>
          <w:szCs w:val="28"/>
          <w:lang w:val="en-US"/>
        </w:rPr>
        <w:t xml:space="preserve">nhân lực cho du lịch Việt Nam nói chung và cho </w:t>
      </w:r>
      <w:r w:rsidR="00503B27" w:rsidRPr="000C6679">
        <w:rPr>
          <w:rFonts w:asciiTheme="majorHAnsi" w:hAnsiTheme="majorHAnsi" w:cstheme="majorHAnsi"/>
          <w:sz w:val="28"/>
          <w:szCs w:val="28"/>
          <w:lang w:val="en-US"/>
        </w:rPr>
        <w:t xml:space="preserve">Thừa Thiên Huế </w:t>
      </w:r>
      <w:r w:rsidR="00247A14" w:rsidRPr="000C6679">
        <w:rPr>
          <w:rFonts w:asciiTheme="majorHAnsi" w:hAnsiTheme="majorHAnsi" w:cstheme="majorHAnsi"/>
          <w:sz w:val="28"/>
          <w:szCs w:val="28"/>
          <w:lang w:val="en-US"/>
        </w:rPr>
        <w:t xml:space="preserve">nói riêng đang có nhiều cơ hội song cũng không kém những thách thức. </w:t>
      </w:r>
      <w:r w:rsidR="00647F1E" w:rsidRPr="000C6679">
        <w:rPr>
          <w:rFonts w:asciiTheme="majorHAnsi" w:hAnsiTheme="majorHAnsi" w:cstheme="majorHAnsi"/>
          <w:sz w:val="28"/>
          <w:szCs w:val="28"/>
          <w:lang w:val="en-US"/>
        </w:rPr>
        <w:t xml:space="preserve">Trong những năm qua, các hoạt động đào tạo và </w:t>
      </w:r>
      <w:r w:rsidR="00247A14" w:rsidRPr="000C6679">
        <w:rPr>
          <w:rFonts w:asciiTheme="majorHAnsi" w:hAnsiTheme="majorHAnsi" w:cstheme="majorHAnsi"/>
          <w:sz w:val="28"/>
          <w:szCs w:val="28"/>
          <w:lang w:val="en-US"/>
        </w:rPr>
        <w:t xml:space="preserve">thu hút </w:t>
      </w:r>
      <w:r w:rsidR="008011D7" w:rsidRPr="000C6679">
        <w:rPr>
          <w:rFonts w:asciiTheme="majorHAnsi" w:hAnsiTheme="majorHAnsi" w:cstheme="majorHAnsi"/>
          <w:sz w:val="28"/>
          <w:szCs w:val="28"/>
          <w:lang w:val="en-US"/>
        </w:rPr>
        <w:t xml:space="preserve">nguồn </w:t>
      </w:r>
      <w:r w:rsidR="00647F1E" w:rsidRPr="000C6679">
        <w:rPr>
          <w:rFonts w:asciiTheme="majorHAnsi" w:hAnsiTheme="majorHAnsi" w:cstheme="majorHAnsi"/>
          <w:sz w:val="28"/>
          <w:szCs w:val="28"/>
          <w:lang w:val="en-US"/>
        </w:rPr>
        <w:t xml:space="preserve">nhân </w:t>
      </w:r>
      <w:r w:rsidR="00247A14" w:rsidRPr="000C6679">
        <w:rPr>
          <w:rFonts w:asciiTheme="majorHAnsi" w:hAnsiTheme="majorHAnsi" w:cstheme="majorHAnsi"/>
          <w:sz w:val="28"/>
          <w:szCs w:val="28"/>
          <w:lang w:val="en-US"/>
        </w:rPr>
        <w:t xml:space="preserve">lực </w:t>
      </w:r>
      <w:r w:rsidR="00647F1E" w:rsidRPr="000C6679">
        <w:rPr>
          <w:rFonts w:asciiTheme="majorHAnsi" w:hAnsiTheme="majorHAnsi" w:cstheme="majorHAnsi"/>
          <w:sz w:val="28"/>
          <w:szCs w:val="28"/>
          <w:lang w:val="en-US"/>
        </w:rPr>
        <w:t xml:space="preserve">cho ngành du lịch </w:t>
      </w:r>
      <w:r w:rsidR="00247A14" w:rsidRPr="000C6679">
        <w:rPr>
          <w:rFonts w:asciiTheme="majorHAnsi" w:hAnsiTheme="majorHAnsi" w:cstheme="majorHAnsi"/>
          <w:sz w:val="28"/>
          <w:szCs w:val="28"/>
          <w:lang w:val="en-US"/>
        </w:rPr>
        <w:t xml:space="preserve">tỉnh Thùa Thiên Huế </w:t>
      </w:r>
      <w:r w:rsidR="00647F1E" w:rsidRPr="000C6679">
        <w:rPr>
          <w:rFonts w:asciiTheme="majorHAnsi" w:hAnsiTheme="majorHAnsi" w:cstheme="majorHAnsi"/>
          <w:sz w:val="28"/>
          <w:szCs w:val="28"/>
          <w:lang w:val="en-US"/>
        </w:rPr>
        <w:t xml:space="preserve">đã có những chuyển biến mạnh mẽ, đáp ứng yêu cầu ngày càng cao của quá trình hội nhập. Tuy nhiên, kết quả đạt được của các hoạt động này còn rất khiêm tốn bởi nhiều nguyên nhân trong đó nguyên nhân quan trọng là chưa có được những giải pháp mang tính đột phá và phù hợp. Tham luận này góp phần cung cấp một bức tranh tổng thể về hiện trạng </w:t>
      </w:r>
      <w:r w:rsidR="008011D7" w:rsidRPr="000C6679">
        <w:rPr>
          <w:rFonts w:asciiTheme="majorHAnsi" w:hAnsiTheme="majorHAnsi" w:cstheme="majorHAnsi"/>
          <w:sz w:val="28"/>
          <w:szCs w:val="28"/>
          <w:lang w:val="en-US"/>
        </w:rPr>
        <w:t xml:space="preserve">phát triểnnguồn </w:t>
      </w:r>
      <w:r w:rsidR="00647F1E" w:rsidRPr="000C6679">
        <w:rPr>
          <w:rFonts w:asciiTheme="majorHAnsi" w:hAnsiTheme="majorHAnsi" w:cstheme="majorHAnsi"/>
          <w:sz w:val="28"/>
          <w:szCs w:val="28"/>
          <w:lang w:val="en-US"/>
        </w:rPr>
        <w:t xml:space="preserve">nhân lực du lịch ở </w:t>
      </w:r>
      <w:r w:rsidR="006D3111" w:rsidRPr="000C6679">
        <w:rPr>
          <w:rFonts w:asciiTheme="majorHAnsi" w:hAnsiTheme="majorHAnsi" w:cstheme="majorHAnsi"/>
          <w:sz w:val="28"/>
          <w:szCs w:val="28"/>
          <w:lang w:val="en-US"/>
        </w:rPr>
        <w:t>Thừ</w:t>
      </w:r>
      <w:r w:rsidR="00247A14" w:rsidRPr="000C6679">
        <w:rPr>
          <w:rFonts w:asciiTheme="majorHAnsi" w:hAnsiTheme="majorHAnsi" w:cstheme="majorHAnsi"/>
          <w:sz w:val="28"/>
          <w:szCs w:val="28"/>
          <w:lang w:val="en-US"/>
        </w:rPr>
        <w:t>a Thiên Huế</w:t>
      </w:r>
      <w:r w:rsidR="00647F1E" w:rsidRPr="000C6679">
        <w:rPr>
          <w:rFonts w:asciiTheme="majorHAnsi" w:hAnsiTheme="majorHAnsi" w:cstheme="majorHAnsi"/>
          <w:sz w:val="28"/>
          <w:szCs w:val="28"/>
          <w:lang w:val="en-US"/>
        </w:rPr>
        <w:t>, các kết quả đạt được, tồn tại hạn chế và nguyên nhân.</w:t>
      </w:r>
      <w:r w:rsidR="00161401" w:rsidRPr="000C6679">
        <w:rPr>
          <w:rFonts w:asciiTheme="majorHAnsi" w:hAnsiTheme="majorHAnsi" w:cstheme="majorHAnsi"/>
          <w:sz w:val="28"/>
          <w:szCs w:val="28"/>
          <w:lang w:val="en-US"/>
        </w:rPr>
        <w:t xml:space="preserve"> Từ đó đề xuất một số giải pháp mang </w:t>
      </w:r>
      <w:r w:rsidR="002D72DB" w:rsidRPr="000C6679">
        <w:rPr>
          <w:rFonts w:asciiTheme="majorHAnsi" w:hAnsiTheme="majorHAnsi" w:cstheme="majorHAnsi"/>
          <w:sz w:val="28"/>
          <w:szCs w:val="28"/>
          <w:lang w:val="en-US"/>
        </w:rPr>
        <w:t xml:space="preserve">tính đột phá và phù hợp </w:t>
      </w:r>
      <w:r w:rsidR="00161401" w:rsidRPr="000C6679">
        <w:rPr>
          <w:rFonts w:asciiTheme="majorHAnsi" w:hAnsiTheme="majorHAnsi" w:cstheme="majorHAnsi"/>
          <w:sz w:val="28"/>
          <w:szCs w:val="28"/>
          <w:lang w:val="en-US"/>
        </w:rPr>
        <w:t xml:space="preserve">góp phần thực hiện thành công việc phát triển </w:t>
      </w:r>
      <w:r w:rsidR="008011D7" w:rsidRPr="000C6679">
        <w:rPr>
          <w:rFonts w:asciiTheme="majorHAnsi" w:hAnsiTheme="majorHAnsi" w:cstheme="majorHAnsi"/>
          <w:sz w:val="28"/>
          <w:szCs w:val="28"/>
          <w:lang w:val="en-US"/>
        </w:rPr>
        <w:t xml:space="preserve">nguồn </w:t>
      </w:r>
      <w:r w:rsidR="00161401" w:rsidRPr="000C6679">
        <w:rPr>
          <w:rFonts w:asciiTheme="majorHAnsi" w:hAnsiTheme="majorHAnsi" w:cstheme="majorHAnsi"/>
          <w:sz w:val="28"/>
          <w:szCs w:val="28"/>
          <w:lang w:val="en-US"/>
        </w:rPr>
        <w:t xml:space="preserve">nhân lực du lịch </w:t>
      </w:r>
      <w:r w:rsidR="002D72DB" w:rsidRPr="000C6679">
        <w:rPr>
          <w:rFonts w:asciiTheme="majorHAnsi" w:hAnsiTheme="majorHAnsi" w:cstheme="majorHAnsi"/>
          <w:sz w:val="28"/>
          <w:szCs w:val="28"/>
          <w:lang w:val="en-US"/>
        </w:rPr>
        <w:t xml:space="preserve">cho </w:t>
      </w:r>
      <w:r w:rsidR="00503B27" w:rsidRPr="000C6679">
        <w:rPr>
          <w:rFonts w:asciiTheme="majorHAnsi" w:hAnsiTheme="majorHAnsi" w:cstheme="majorHAnsi"/>
          <w:sz w:val="28"/>
          <w:szCs w:val="28"/>
          <w:lang w:val="en-US"/>
        </w:rPr>
        <w:t>Thừa Thiên Huế</w:t>
      </w:r>
      <w:r w:rsidR="00161401" w:rsidRPr="000C6679">
        <w:rPr>
          <w:rFonts w:asciiTheme="majorHAnsi" w:hAnsiTheme="majorHAnsi" w:cstheme="majorHAnsi"/>
          <w:sz w:val="28"/>
          <w:szCs w:val="28"/>
          <w:lang w:val="en-US"/>
        </w:rPr>
        <w:t xml:space="preserve">trong bối cảnh cách </w:t>
      </w:r>
      <w:r w:rsidR="00647F1E" w:rsidRPr="000C6679">
        <w:rPr>
          <w:rFonts w:asciiTheme="majorHAnsi" w:hAnsiTheme="majorHAnsi" w:cstheme="majorHAnsi"/>
          <w:sz w:val="28"/>
          <w:szCs w:val="28"/>
          <w:lang w:val="en-US"/>
        </w:rPr>
        <w:t>mạng công nghiệp 4.0</w:t>
      </w:r>
      <w:r w:rsidR="00161401" w:rsidRPr="000C6679">
        <w:rPr>
          <w:rFonts w:asciiTheme="majorHAnsi" w:hAnsiTheme="majorHAnsi" w:cstheme="majorHAnsi"/>
          <w:sz w:val="28"/>
          <w:szCs w:val="28"/>
          <w:lang w:val="en-US"/>
        </w:rPr>
        <w:t>.</w:t>
      </w:r>
    </w:p>
    <w:p w:rsidR="000B2133" w:rsidRPr="000C6679" w:rsidRDefault="003D53AD" w:rsidP="005D3490">
      <w:pPr>
        <w:ind w:firstLine="567"/>
        <w:rPr>
          <w:rFonts w:asciiTheme="majorHAnsi" w:hAnsiTheme="majorHAnsi" w:cstheme="majorHAnsi"/>
          <w:b/>
          <w:sz w:val="28"/>
          <w:szCs w:val="28"/>
          <w:lang w:val="en-US"/>
        </w:rPr>
      </w:pPr>
      <w:r w:rsidRPr="000C6679">
        <w:rPr>
          <w:rFonts w:asciiTheme="majorHAnsi" w:hAnsiTheme="majorHAnsi" w:cstheme="majorHAnsi"/>
          <w:b/>
          <w:sz w:val="28"/>
          <w:szCs w:val="28"/>
          <w:lang w:val="en-US"/>
        </w:rPr>
        <w:t xml:space="preserve">Từ khóa: </w:t>
      </w:r>
      <w:r w:rsidRPr="000C6679">
        <w:rPr>
          <w:rFonts w:asciiTheme="majorHAnsi" w:hAnsiTheme="majorHAnsi" w:cstheme="majorHAnsi"/>
          <w:sz w:val="28"/>
          <w:szCs w:val="28"/>
          <w:lang w:val="en-US"/>
        </w:rPr>
        <w:t>Cách mạng công nghiệ</w:t>
      </w:r>
      <w:r w:rsidR="00467A6A" w:rsidRPr="000C6679">
        <w:rPr>
          <w:rFonts w:asciiTheme="majorHAnsi" w:hAnsiTheme="majorHAnsi" w:cstheme="majorHAnsi"/>
          <w:sz w:val="28"/>
          <w:szCs w:val="28"/>
          <w:lang w:val="en-US"/>
        </w:rPr>
        <w:t>p 4.0; n</w:t>
      </w:r>
      <w:r w:rsidRPr="000C6679">
        <w:rPr>
          <w:rFonts w:asciiTheme="majorHAnsi" w:hAnsiTheme="majorHAnsi" w:cstheme="majorHAnsi"/>
          <w:sz w:val="28"/>
          <w:szCs w:val="28"/>
          <w:lang w:val="en-US"/>
        </w:rPr>
        <w:t>gành kinh tế mũi nhọn;</w:t>
      </w:r>
      <w:r w:rsidR="00467A6A" w:rsidRPr="000C6679">
        <w:rPr>
          <w:rFonts w:asciiTheme="majorHAnsi" w:hAnsiTheme="majorHAnsi" w:cstheme="majorHAnsi"/>
          <w:sz w:val="28"/>
          <w:szCs w:val="28"/>
          <w:lang w:val="en-US"/>
        </w:rPr>
        <w:t>p</w:t>
      </w:r>
      <w:r w:rsidRPr="000C6679">
        <w:rPr>
          <w:rFonts w:asciiTheme="majorHAnsi" w:hAnsiTheme="majorHAnsi" w:cstheme="majorHAnsi"/>
          <w:sz w:val="28"/>
          <w:szCs w:val="28"/>
          <w:lang w:val="en-US"/>
        </w:rPr>
        <w:t xml:space="preserve">hát triển nguồn nhân lực du lịch; </w:t>
      </w:r>
      <w:r w:rsidR="00503B27" w:rsidRPr="000C6679">
        <w:rPr>
          <w:rFonts w:asciiTheme="majorHAnsi" w:hAnsiTheme="majorHAnsi" w:cstheme="majorHAnsi"/>
          <w:sz w:val="28"/>
          <w:szCs w:val="28"/>
          <w:lang w:val="en-US"/>
        </w:rPr>
        <w:t>Thừa Thiên Huế</w:t>
      </w:r>
      <w:r w:rsidR="001D2275" w:rsidRPr="000C6679">
        <w:rPr>
          <w:rFonts w:asciiTheme="majorHAnsi" w:hAnsiTheme="majorHAnsi" w:cstheme="majorHAnsi"/>
          <w:sz w:val="28"/>
          <w:szCs w:val="28"/>
          <w:lang w:val="en-US"/>
        </w:rPr>
        <w:t>.</w:t>
      </w:r>
    </w:p>
    <w:p w:rsidR="001C4D00" w:rsidRPr="000C6679" w:rsidRDefault="003D53AD" w:rsidP="005D3490">
      <w:pPr>
        <w:ind w:firstLine="567"/>
        <w:rPr>
          <w:rFonts w:asciiTheme="majorHAnsi" w:hAnsiTheme="majorHAnsi" w:cstheme="majorHAnsi"/>
          <w:b/>
          <w:sz w:val="28"/>
          <w:szCs w:val="28"/>
          <w:lang w:val="en-US"/>
        </w:rPr>
      </w:pPr>
      <w:r w:rsidRPr="000C6679">
        <w:rPr>
          <w:rFonts w:asciiTheme="majorHAnsi" w:hAnsiTheme="majorHAnsi" w:cstheme="majorHAnsi"/>
          <w:b/>
          <w:sz w:val="28"/>
          <w:szCs w:val="28"/>
          <w:lang w:val="en-US"/>
        </w:rPr>
        <w:t xml:space="preserve">1. </w:t>
      </w:r>
      <w:r w:rsidR="00161401" w:rsidRPr="000C6679">
        <w:rPr>
          <w:rFonts w:asciiTheme="majorHAnsi" w:hAnsiTheme="majorHAnsi" w:cstheme="majorHAnsi"/>
          <w:b/>
          <w:sz w:val="28"/>
          <w:szCs w:val="28"/>
          <w:lang w:val="en-US"/>
        </w:rPr>
        <w:t>Đặt vấn đề</w:t>
      </w:r>
    </w:p>
    <w:p w:rsidR="00087A3D" w:rsidRPr="000C6679" w:rsidRDefault="00087A3D"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Nghị quyết số 08-NQ/TW của Bộ Chính trị ban hành ngày</w:t>
      </w:r>
      <w:r w:rsidR="0098302B" w:rsidRPr="000C6679">
        <w:rPr>
          <w:rFonts w:asciiTheme="majorHAnsi" w:hAnsiTheme="majorHAnsi" w:cstheme="majorHAnsi"/>
          <w:sz w:val="28"/>
          <w:szCs w:val="28"/>
          <w:lang w:val="en-US"/>
        </w:rPr>
        <w:t xml:space="preserve"> 16/01/2017 đã nêu rõ “</w:t>
      </w:r>
      <w:r w:rsidRPr="000C6679">
        <w:rPr>
          <w:rFonts w:asciiTheme="majorHAnsi" w:hAnsiTheme="majorHAnsi" w:cstheme="majorHAnsi"/>
          <w:sz w:val="28"/>
          <w:szCs w:val="28"/>
          <w:lang w:val="en-US"/>
        </w:rPr>
        <w:t>Phát triển du lịch trở thành ngành kinh tế mũi nhọn là định hướng chiến lược quan trọng để phát triển đất nước, tạo động lực thúc đẩy sự phát triển của các ngành, các lĩnh vự</w:t>
      </w:r>
      <w:r w:rsidR="00467A6A" w:rsidRPr="000C6679">
        <w:rPr>
          <w:rFonts w:asciiTheme="majorHAnsi" w:hAnsiTheme="majorHAnsi" w:cstheme="majorHAnsi"/>
          <w:sz w:val="28"/>
          <w:szCs w:val="28"/>
          <w:lang w:val="en-US"/>
        </w:rPr>
        <w:t>c khác…</w:t>
      </w:r>
      <w:r w:rsidR="0098302B" w:rsidRPr="000C6679">
        <w:rPr>
          <w:rFonts w:asciiTheme="majorHAnsi" w:hAnsiTheme="majorHAnsi" w:cstheme="majorHAnsi"/>
          <w:sz w:val="28"/>
          <w:szCs w:val="28"/>
          <w:lang w:val="en-US"/>
        </w:rPr>
        <w:t>”</w:t>
      </w:r>
      <w:r w:rsidRPr="000C6679">
        <w:rPr>
          <w:rFonts w:asciiTheme="majorHAnsi" w:hAnsiTheme="majorHAnsi" w:cstheme="majorHAnsi"/>
          <w:sz w:val="28"/>
          <w:szCs w:val="28"/>
          <w:lang w:val="en-US"/>
        </w:rPr>
        <w:t xml:space="preserve"> và </w:t>
      </w:r>
      <w:r w:rsidR="0098302B" w:rsidRPr="000C6679">
        <w:rPr>
          <w:rFonts w:asciiTheme="majorHAnsi" w:hAnsiTheme="majorHAnsi" w:cstheme="majorHAnsi"/>
          <w:sz w:val="28"/>
          <w:szCs w:val="28"/>
          <w:lang w:val="en-US"/>
        </w:rPr>
        <w:t>“</w:t>
      </w:r>
      <w:r w:rsidRPr="000C6679">
        <w:rPr>
          <w:rFonts w:asciiTheme="majorHAnsi" w:hAnsiTheme="majorHAnsi" w:cstheme="majorHAnsi"/>
          <w:sz w:val="28"/>
          <w:szCs w:val="28"/>
          <w:lang w:val="en-US"/>
        </w:rPr>
        <w:t xml:space="preserve">Phát triển du lịch là trách nhiệm của cả hệ thống chính trị, các cấp, các ngành, của toàn xã hội, có sự lãnh đạo, chỉ đạo chặt chẽ của các cấp ủy Đảng, phát huy mạnh mẽ vai trò của doanh nghiệp và cộng đồng dân cư, sự quản lý thống nhất của nhà nước; tập trung nguồn lực quốc gia </w:t>
      </w:r>
      <w:r w:rsidRPr="000C6679">
        <w:rPr>
          <w:rFonts w:asciiTheme="majorHAnsi" w:hAnsiTheme="majorHAnsi" w:cstheme="majorHAnsi"/>
          <w:sz w:val="28"/>
          <w:szCs w:val="28"/>
          <w:lang w:val="en-US"/>
        </w:rPr>
        <w:lastRenderedPageBreak/>
        <w:t>cho phát triển du lịch</w:t>
      </w:r>
      <w:r w:rsidR="0098302B" w:rsidRPr="000C6679">
        <w:rPr>
          <w:rFonts w:asciiTheme="majorHAnsi" w:hAnsiTheme="majorHAnsi" w:cstheme="majorHAnsi"/>
          <w:sz w:val="28"/>
          <w:szCs w:val="28"/>
          <w:lang w:val="en-US"/>
        </w:rPr>
        <w:t>”</w:t>
      </w:r>
      <w:r w:rsidRPr="000C6679">
        <w:rPr>
          <w:rFonts w:asciiTheme="majorHAnsi" w:hAnsiTheme="majorHAnsi" w:cstheme="majorHAnsi"/>
          <w:sz w:val="28"/>
          <w:szCs w:val="28"/>
          <w:lang w:val="en-US"/>
        </w:rPr>
        <w:t>. Nghị quyết đã đặt lên vai ngành du lịch một trọng trách nặng nề, nhằm tạo ra sự chuyển biến tích cực trong việc tăng tỷ lệ đóng góp cho tổng thu nhập kinh tế quốc dân. Mục tiêu đến năm 2020 đóng góp 10% GDP và đón 20 triệu lượt khách quốc tế, 82 triệu lượt khách nội địa, tạo ra 4 triệu việc làm…</w:t>
      </w:r>
    </w:p>
    <w:p w:rsidR="00087A3D" w:rsidRPr="000C6679" w:rsidRDefault="00087A3D"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 xml:space="preserve">Nghị quyết số 03-NQ/TU của Tỉnh ủy </w:t>
      </w:r>
      <w:r w:rsidR="00503B27" w:rsidRPr="000C6679">
        <w:rPr>
          <w:rFonts w:asciiTheme="majorHAnsi" w:hAnsiTheme="majorHAnsi" w:cstheme="majorHAnsi"/>
          <w:sz w:val="28"/>
          <w:szCs w:val="28"/>
          <w:lang w:val="en-US"/>
        </w:rPr>
        <w:t xml:space="preserve">Thừa Thiên Huế </w:t>
      </w:r>
      <w:r w:rsidRPr="000C6679">
        <w:rPr>
          <w:rFonts w:asciiTheme="majorHAnsi" w:hAnsiTheme="majorHAnsi" w:cstheme="majorHAnsi"/>
          <w:sz w:val="28"/>
          <w:szCs w:val="28"/>
          <w:lang w:val="en-US"/>
        </w:rPr>
        <w:t>ban hành ngày 8/11/2016, xác định mụ</w:t>
      </w:r>
      <w:r w:rsidR="0098302B" w:rsidRPr="000C6679">
        <w:rPr>
          <w:rFonts w:asciiTheme="majorHAnsi" w:hAnsiTheme="majorHAnsi" w:cstheme="majorHAnsi"/>
          <w:sz w:val="28"/>
          <w:szCs w:val="28"/>
          <w:lang w:val="en-US"/>
        </w:rPr>
        <w:t>c tiêu “</w:t>
      </w:r>
      <w:r w:rsidRPr="000C6679">
        <w:rPr>
          <w:rFonts w:asciiTheme="majorHAnsi" w:hAnsiTheme="majorHAnsi" w:cstheme="majorHAnsi"/>
          <w:sz w:val="28"/>
          <w:szCs w:val="28"/>
          <w:lang w:val="en-US"/>
        </w:rPr>
        <w:t xml:space="preserve">phát triển mạnh du lịch, dịch vụ thực sự trở thành ngành kinh tế mũi nhọn; phấn đấu đến năm 2020, đưa </w:t>
      </w:r>
      <w:r w:rsidR="00503B27" w:rsidRPr="000C6679">
        <w:rPr>
          <w:rFonts w:asciiTheme="majorHAnsi" w:hAnsiTheme="majorHAnsi" w:cstheme="majorHAnsi"/>
          <w:sz w:val="28"/>
          <w:szCs w:val="28"/>
          <w:lang w:val="en-US"/>
        </w:rPr>
        <w:t>Thừa Thiên Huế</w:t>
      </w:r>
      <w:r w:rsidRPr="000C6679">
        <w:rPr>
          <w:rFonts w:asciiTheme="majorHAnsi" w:hAnsiTheme="majorHAnsi" w:cstheme="majorHAnsi"/>
          <w:sz w:val="28"/>
          <w:szCs w:val="28"/>
          <w:lang w:val="en-US"/>
        </w:rPr>
        <w:t xml:space="preserve"> trở thành một trong những điểm đến hàng đầu của cả nước và khu vực, du lịch đóng góp 55% GRDP, thu hút 5 triệu lượt khách…</w:t>
      </w:r>
      <w:r w:rsidR="0098302B" w:rsidRPr="000C6679">
        <w:rPr>
          <w:rFonts w:asciiTheme="majorHAnsi" w:hAnsiTheme="majorHAnsi" w:cstheme="majorHAnsi"/>
          <w:sz w:val="28"/>
          <w:szCs w:val="28"/>
          <w:lang w:val="en-US"/>
        </w:rPr>
        <w:t>”</w:t>
      </w:r>
    </w:p>
    <w:p w:rsidR="00087A3D" w:rsidRPr="000C6679" w:rsidRDefault="00087A3D"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Thực hiện trọng trách lớn lao củ</w:t>
      </w:r>
      <w:r w:rsidR="0098302B" w:rsidRPr="000C6679">
        <w:rPr>
          <w:rFonts w:asciiTheme="majorHAnsi" w:hAnsiTheme="majorHAnsi" w:cstheme="majorHAnsi"/>
          <w:sz w:val="28"/>
          <w:szCs w:val="28"/>
          <w:lang w:val="en-US"/>
        </w:rPr>
        <w:t>a “</w:t>
      </w:r>
      <w:r w:rsidRPr="000C6679">
        <w:rPr>
          <w:rFonts w:asciiTheme="majorHAnsi" w:hAnsiTheme="majorHAnsi" w:cstheme="majorHAnsi"/>
          <w:sz w:val="28"/>
          <w:szCs w:val="28"/>
          <w:lang w:val="en-US"/>
        </w:rPr>
        <w:t>ngành kinh tế m</w:t>
      </w:r>
      <w:r w:rsidR="00933CDC" w:rsidRPr="000C6679">
        <w:rPr>
          <w:rFonts w:asciiTheme="majorHAnsi" w:hAnsiTheme="majorHAnsi" w:cstheme="majorHAnsi"/>
          <w:sz w:val="28"/>
          <w:szCs w:val="28"/>
          <w:lang w:val="en-US"/>
        </w:rPr>
        <w:t>ũ</w:t>
      </w:r>
      <w:r w:rsidRPr="000C6679">
        <w:rPr>
          <w:rFonts w:asciiTheme="majorHAnsi" w:hAnsiTheme="majorHAnsi" w:cstheme="majorHAnsi"/>
          <w:sz w:val="28"/>
          <w:szCs w:val="28"/>
          <w:lang w:val="en-US"/>
        </w:rPr>
        <w:t>i nhọn</w:t>
      </w:r>
      <w:r w:rsidR="0098302B" w:rsidRPr="000C6679">
        <w:rPr>
          <w:rFonts w:asciiTheme="majorHAnsi" w:hAnsiTheme="majorHAnsi" w:cstheme="majorHAnsi"/>
          <w:sz w:val="28"/>
          <w:szCs w:val="28"/>
          <w:lang w:val="en-US"/>
        </w:rPr>
        <w:t>”</w:t>
      </w:r>
      <w:r w:rsidRPr="000C6679">
        <w:rPr>
          <w:rFonts w:asciiTheme="majorHAnsi" w:hAnsiTheme="majorHAnsi" w:cstheme="majorHAnsi"/>
          <w:sz w:val="28"/>
          <w:szCs w:val="28"/>
          <w:lang w:val="en-US"/>
        </w:rPr>
        <w:t xml:space="preserve"> trong điều kiện hệ thống dịch vụ </w:t>
      </w:r>
      <w:r w:rsidR="00D40753" w:rsidRPr="000C6679">
        <w:rPr>
          <w:rFonts w:asciiTheme="majorHAnsi" w:hAnsiTheme="majorHAnsi" w:cstheme="majorHAnsi"/>
          <w:sz w:val="28"/>
          <w:szCs w:val="28"/>
          <w:lang w:val="en-US"/>
        </w:rPr>
        <w:t xml:space="preserve">ở </w:t>
      </w:r>
      <w:r w:rsidR="00503B27" w:rsidRPr="000C6679">
        <w:rPr>
          <w:rFonts w:asciiTheme="majorHAnsi" w:hAnsiTheme="majorHAnsi" w:cstheme="majorHAnsi"/>
          <w:sz w:val="28"/>
          <w:szCs w:val="28"/>
          <w:lang w:val="en-US"/>
        </w:rPr>
        <w:t>Thừa Thiên Huế</w:t>
      </w:r>
      <w:r w:rsidRPr="000C6679">
        <w:rPr>
          <w:rFonts w:asciiTheme="majorHAnsi" w:hAnsiTheme="majorHAnsi" w:cstheme="majorHAnsi"/>
          <w:sz w:val="28"/>
          <w:szCs w:val="28"/>
          <w:lang w:val="en-US"/>
        </w:rPr>
        <w:t>chưa đồng bộ và phát triển chậm, ngành du lịch cần chủ động, sáng tạo xây dựng hệ thống giải pháp hợp lý, tạo được sự chuyển biến mạnh mẽ trong các lĩnh vực như, đổi mới tư duy, nhận thức; hoàn thiện thể chế chính sách; đầu tư phát triển hạ tầng</w:t>
      </w:r>
      <w:r w:rsidR="00D40753" w:rsidRPr="000C6679">
        <w:rPr>
          <w:rFonts w:asciiTheme="majorHAnsi" w:hAnsiTheme="majorHAnsi" w:cstheme="majorHAnsi"/>
          <w:sz w:val="28"/>
          <w:szCs w:val="28"/>
          <w:lang w:val="en-US"/>
        </w:rPr>
        <w:t xml:space="preserve"> – cơ sở vật chất kỹ thuật phục vụ du lịch;nâng cao năng lực và </w:t>
      </w:r>
      <w:r w:rsidRPr="000C6679">
        <w:rPr>
          <w:rFonts w:asciiTheme="majorHAnsi" w:hAnsiTheme="majorHAnsi" w:cstheme="majorHAnsi"/>
          <w:sz w:val="28"/>
          <w:szCs w:val="28"/>
          <w:lang w:val="en-US"/>
        </w:rPr>
        <w:t>đổi mới hệ thống quản lý nhà nướ</w:t>
      </w:r>
      <w:r w:rsidR="00D40753" w:rsidRPr="000C6679">
        <w:rPr>
          <w:rFonts w:asciiTheme="majorHAnsi" w:hAnsiTheme="majorHAnsi" w:cstheme="majorHAnsi"/>
          <w:sz w:val="28"/>
          <w:szCs w:val="28"/>
          <w:lang w:val="en-US"/>
        </w:rPr>
        <w:t>c;</w:t>
      </w:r>
      <w:r w:rsidRPr="000C6679">
        <w:rPr>
          <w:rFonts w:asciiTheme="majorHAnsi" w:hAnsiTheme="majorHAnsi" w:cstheme="majorHAnsi"/>
          <w:sz w:val="28"/>
          <w:szCs w:val="28"/>
          <w:lang w:val="en-US"/>
        </w:rPr>
        <w:t xml:space="preserve"> phát triển nguồn nhân lực du lịch… Đó là những yếu tố quyết định cho </w:t>
      </w:r>
      <w:r w:rsidR="00D40753" w:rsidRPr="000C6679">
        <w:rPr>
          <w:rFonts w:asciiTheme="majorHAnsi" w:hAnsiTheme="majorHAnsi" w:cstheme="majorHAnsi"/>
          <w:sz w:val="28"/>
          <w:szCs w:val="28"/>
          <w:lang w:val="en-US"/>
        </w:rPr>
        <w:t xml:space="preserve">sự </w:t>
      </w:r>
      <w:r w:rsidRPr="000C6679">
        <w:rPr>
          <w:rFonts w:asciiTheme="majorHAnsi" w:hAnsiTheme="majorHAnsi" w:cstheme="majorHAnsi"/>
          <w:sz w:val="28"/>
          <w:szCs w:val="28"/>
          <w:lang w:val="en-US"/>
        </w:rPr>
        <w:t>phát triển</w:t>
      </w:r>
      <w:r w:rsidR="00D40753" w:rsidRPr="000C6679">
        <w:rPr>
          <w:rFonts w:asciiTheme="majorHAnsi" w:hAnsiTheme="majorHAnsi" w:cstheme="majorHAnsi"/>
          <w:sz w:val="28"/>
          <w:szCs w:val="28"/>
          <w:lang w:val="en-US"/>
        </w:rPr>
        <w:t xml:space="preserve"> du lịch </w:t>
      </w:r>
      <w:r w:rsidR="00503B27" w:rsidRPr="000C6679">
        <w:rPr>
          <w:rFonts w:asciiTheme="majorHAnsi" w:hAnsiTheme="majorHAnsi" w:cstheme="majorHAnsi"/>
          <w:sz w:val="28"/>
          <w:szCs w:val="28"/>
          <w:lang w:val="en-US"/>
        </w:rPr>
        <w:t>Thừa Thiên Huế</w:t>
      </w:r>
      <w:r w:rsidRPr="000C6679">
        <w:rPr>
          <w:rFonts w:asciiTheme="majorHAnsi" w:hAnsiTheme="majorHAnsi" w:cstheme="majorHAnsi"/>
          <w:sz w:val="28"/>
          <w:szCs w:val="28"/>
          <w:lang w:val="en-US"/>
        </w:rPr>
        <w:t xml:space="preserve">, trong đó, yếu tố cốt lõi là phát triển nguồn nhân lực </w:t>
      </w:r>
      <w:r w:rsidR="00C75A1A" w:rsidRPr="000C6679">
        <w:rPr>
          <w:rFonts w:asciiTheme="majorHAnsi" w:hAnsiTheme="majorHAnsi" w:cstheme="majorHAnsi"/>
          <w:sz w:val="28"/>
          <w:szCs w:val="28"/>
          <w:lang w:val="en-US"/>
        </w:rPr>
        <w:t xml:space="preserve">hoạt động trong lĩnh vực </w:t>
      </w:r>
      <w:r w:rsidRPr="000C6679">
        <w:rPr>
          <w:rFonts w:asciiTheme="majorHAnsi" w:hAnsiTheme="majorHAnsi" w:cstheme="majorHAnsi"/>
          <w:sz w:val="28"/>
          <w:szCs w:val="28"/>
          <w:lang w:val="en-US"/>
        </w:rPr>
        <w:t>du lịch có trình độ và chất lượng cao</w:t>
      </w:r>
      <w:r w:rsidR="00C75A1A" w:rsidRPr="000C6679">
        <w:rPr>
          <w:rFonts w:asciiTheme="majorHAnsi" w:hAnsiTheme="majorHAnsi" w:cstheme="majorHAnsi"/>
          <w:sz w:val="28"/>
          <w:szCs w:val="28"/>
        </w:rPr>
        <w:t xml:space="preserve"> bên cạnh nguồn nhân lực mang tính đại trà nhằm </w:t>
      </w:r>
      <w:r w:rsidR="00467A6A" w:rsidRPr="000C6679">
        <w:rPr>
          <w:rFonts w:asciiTheme="majorHAnsi" w:hAnsiTheme="majorHAnsi" w:cstheme="majorHAnsi"/>
          <w:sz w:val="28"/>
          <w:szCs w:val="28"/>
          <w:lang w:val="en-US"/>
        </w:rPr>
        <w:t xml:space="preserve">đáp ứng </w:t>
      </w:r>
      <w:r w:rsidR="006D3111" w:rsidRPr="000C6679">
        <w:rPr>
          <w:rFonts w:asciiTheme="majorHAnsi" w:hAnsiTheme="majorHAnsi" w:cstheme="majorHAnsi"/>
          <w:sz w:val="28"/>
          <w:szCs w:val="28"/>
          <w:lang w:val="en-US"/>
        </w:rPr>
        <w:t xml:space="preserve">nhu cầu xã hội và </w:t>
      </w:r>
      <w:r w:rsidR="00467A6A" w:rsidRPr="000C6679">
        <w:rPr>
          <w:rFonts w:asciiTheme="majorHAnsi" w:hAnsiTheme="majorHAnsi" w:cstheme="majorHAnsi"/>
          <w:sz w:val="28"/>
          <w:szCs w:val="28"/>
          <w:lang w:val="en-US"/>
        </w:rPr>
        <w:t>doanh nghiệp</w:t>
      </w:r>
      <w:r w:rsidRPr="000C6679">
        <w:rPr>
          <w:rFonts w:asciiTheme="majorHAnsi" w:hAnsiTheme="majorHAnsi" w:cstheme="majorHAnsi"/>
          <w:sz w:val="28"/>
          <w:szCs w:val="28"/>
          <w:lang w:val="en-US"/>
        </w:rPr>
        <w:t xml:space="preserve">. </w:t>
      </w:r>
      <w:r w:rsidR="00D40753" w:rsidRPr="000C6679">
        <w:rPr>
          <w:rFonts w:asciiTheme="majorHAnsi" w:hAnsiTheme="majorHAnsi" w:cstheme="majorHAnsi"/>
          <w:sz w:val="28"/>
          <w:szCs w:val="28"/>
          <w:lang w:val="en-US"/>
        </w:rPr>
        <w:t>Bài t</w:t>
      </w:r>
      <w:r w:rsidRPr="000C6679">
        <w:rPr>
          <w:rFonts w:asciiTheme="majorHAnsi" w:hAnsiTheme="majorHAnsi" w:cstheme="majorHAnsi"/>
          <w:sz w:val="28"/>
          <w:szCs w:val="28"/>
          <w:lang w:val="en-US"/>
        </w:rPr>
        <w:t>ham luậ</w:t>
      </w:r>
      <w:r w:rsidR="002A3A6B" w:rsidRPr="000C6679">
        <w:rPr>
          <w:rFonts w:asciiTheme="majorHAnsi" w:hAnsiTheme="majorHAnsi" w:cstheme="majorHAnsi"/>
          <w:sz w:val="28"/>
          <w:szCs w:val="28"/>
          <w:lang w:val="en-US"/>
        </w:rPr>
        <w:t xml:space="preserve">n này trình bày và </w:t>
      </w:r>
      <w:r w:rsidRPr="000C6679">
        <w:rPr>
          <w:rFonts w:asciiTheme="majorHAnsi" w:hAnsiTheme="majorHAnsi" w:cstheme="majorHAnsi"/>
          <w:sz w:val="28"/>
          <w:szCs w:val="28"/>
          <w:lang w:val="en-US"/>
        </w:rPr>
        <w:t xml:space="preserve">làm rõ </w:t>
      </w:r>
      <w:r w:rsidR="00D40753" w:rsidRPr="000C6679">
        <w:rPr>
          <w:rFonts w:asciiTheme="majorHAnsi" w:hAnsiTheme="majorHAnsi" w:cstheme="majorHAnsi"/>
          <w:sz w:val="28"/>
          <w:szCs w:val="28"/>
          <w:lang w:val="en-US"/>
        </w:rPr>
        <w:t xml:space="preserve">thực trạng, những tồn tại, hạn chế và </w:t>
      </w:r>
      <w:r w:rsidRPr="000C6679">
        <w:rPr>
          <w:rFonts w:asciiTheme="majorHAnsi" w:hAnsiTheme="majorHAnsi" w:cstheme="majorHAnsi"/>
          <w:sz w:val="28"/>
          <w:szCs w:val="28"/>
          <w:lang w:val="en-US"/>
        </w:rPr>
        <w:t xml:space="preserve">nguyên nhân, </w:t>
      </w:r>
      <w:r w:rsidR="002A3A6B" w:rsidRPr="000C6679">
        <w:rPr>
          <w:rFonts w:asciiTheme="majorHAnsi" w:hAnsiTheme="majorHAnsi" w:cstheme="majorHAnsi"/>
          <w:sz w:val="28"/>
          <w:szCs w:val="28"/>
          <w:lang w:val="en-US"/>
        </w:rPr>
        <w:t>từ đó</w:t>
      </w:r>
      <w:r w:rsidRPr="000C6679">
        <w:rPr>
          <w:rFonts w:asciiTheme="majorHAnsi" w:hAnsiTheme="majorHAnsi" w:cstheme="majorHAnsi"/>
          <w:sz w:val="28"/>
          <w:szCs w:val="28"/>
          <w:lang w:val="en-US"/>
        </w:rPr>
        <w:t>đề xuất giải pháp phát triển nguồn nhân lực</w:t>
      </w:r>
      <w:r w:rsidR="00C75A1A" w:rsidRPr="000C6679">
        <w:rPr>
          <w:rFonts w:asciiTheme="majorHAnsi" w:hAnsiTheme="majorHAnsi" w:cstheme="majorHAnsi"/>
          <w:sz w:val="28"/>
          <w:szCs w:val="28"/>
        </w:rPr>
        <w:t xml:space="preserve"> du lịch của </w:t>
      </w:r>
      <w:r w:rsidR="002A3A6B" w:rsidRPr="000C6679">
        <w:rPr>
          <w:rFonts w:asciiTheme="majorHAnsi" w:hAnsiTheme="majorHAnsi" w:cstheme="majorHAnsi"/>
          <w:sz w:val="28"/>
          <w:szCs w:val="28"/>
          <w:lang w:val="en-US"/>
        </w:rPr>
        <w:t xml:space="preserve">tỉnh </w:t>
      </w:r>
      <w:r w:rsidR="00503B27" w:rsidRPr="000C6679">
        <w:rPr>
          <w:rFonts w:asciiTheme="majorHAnsi" w:hAnsiTheme="majorHAnsi" w:cstheme="majorHAnsi"/>
          <w:sz w:val="28"/>
          <w:szCs w:val="28"/>
          <w:lang w:val="en-US"/>
        </w:rPr>
        <w:t xml:space="preserve">Thừa Thiên Huế </w:t>
      </w:r>
      <w:r w:rsidR="002A3A6B" w:rsidRPr="000C6679">
        <w:rPr>
          <w:rFonts w:asciiTheme="majorHAnsi" w:hAnsiTheme="majorHAnsi" w:cstheme="majorHAnsi"/>
          <w:sz w:val="28"/>
          <w:szCs w:val="28"/>
          <w:lang w:val="en-US"/>
        </w:rPr>
        <w:t>trong bối cảnh hội nhập quốc tế sâu rộng và sự lan truyền mạnh mẽ của cuộc cách mạng công nghiệp (CMCN) 4.0.</w:t>
      </w:r>
    </w:p>
    <w:p w:rsidR="00161401" w:rsidRPr="000C6679" w:rsidRDefault="002A3A6B" w:rsidP="005D3490">
      <w:pPr>
        <w:ind w:firstLine="567"/>
        <w:rPr>
          <w:rFonts w:asciiTheme="majorHAnsi" w:hAnsiTheme="majorHAnsi" w:cstheme="majorHAnsi"/>
          <w:b/>
          <w:sz w:val="28"/>
          <w:szCs w:val="28"/>
          <w:lang w:val="en-US"/>
        </w:rPr>
      </w:pPr>
      <w:r w:rsidRPr="000C6679">
        <w:rPr>
          <w:rFonts w:asciiTheme="majorHAnsi" w:hAnsiTheme="majorHAnsi" w:cstheme="majorHAnsi"/>
          <w:b/>
          <w:sz w:val="28"/>
          <w:szCs w:val="28"/>
          <w:lang w:val="en-US"/>
        </w:rPr>
        <w:t xml:space="preserve">2. </w:t>
      </w:r>
      <w:r w:rsidR="000B2133" w:rsidRPr="000C6679">
        <w:rPr>
          <w:rFonts w:asciiTheme="majorHAnsi" w:hAnsiTheme="majorHAnsi" w:cstheme="majorHAnsi"/>
          <w:b/>
          <w:sz w:val="28"/>
          <w:szCs w:val="28"/>
          <w:lang w:val="en-US"/>
        </w:rPr>
        <w:t>Cơ hội, thách thức của cuộc CMCN 4.0 và h</w:t>
      </w:r>
      <w:r w:rsidR="00161401" w:rsidRPr="000C6679">
        <w:rPr>
          <w:rFonts w:asciiTheme="majorHAnsi" w:hAnsiTheme="majorHAnsi" w:cstheme="majorHAnsi"/>
          <w:b/>
          <w:sz w:val="28"/>
          <w:szCs w:val="28"/>
          <w:lang w:val="en-US"/>
        </w:rPr>
        <w:t xml:space="preserve">iện trạng phát triển </w:t>
      </w:r>
      <w:r w:rsidR="008011D7" w:rsidRPr="000C6679">
        <w:rPr>
          <w:rFonts w:asciiTheme="majorHAnsi" w:hAnsiTheme="majorHAnsi" w:cstheme="majorHAnsi"/>
          <w:b/>
          <w:sz w:val="28"/>
          <w:szCs w:val="28"/>
          <w:lang w:val="en-US"/>
        </w:rPr>
        <w:t xml:space="preserve">nguồn </w:t>
      </w:r>
      <w:r w:rsidR="00161401" w:rsidRPr="000C6679">
        <w:rPr>
          <w:rFonts w:asciiTheme="majorHAnsi" w:hAnsiTheme="majorHAnsi" w:cstheme="majorHAnsi"/>
          <w:b/>
          <w:sz w:val="28"/>
          <w:szCs w:val="28"/>
          <w:lang w:val="en-US"/>
        </w:rPr>
        <w:t xml:space="preserve">nhân lực du lịch ở </w:t>
      </w:r>
      <w:r w:rsidR="00503B27" w:rsidRPr="000C6679">
        <w:rPr>
          <w:rFonts w:asciiTheme="majorHAnsi" w:hAnsiTheme="majorHAnsi" w:cstheme="majorHAnsi"/>
          <w:b/>
          <w:sz w:val="28"/>
          <w:szCs w:val="28"/>
          <w:lang w:val="en-US"/>
        </w:rPr>
        <w:t xml:space="preserve">Thừa Thiên Huế   </w:t>
      </w:r>
    </w:p>
    <w:p w:rsidR="001C4D00" w:rsidRPr="000C6679" w:rsidRDefault="002A3A6B" w:rsidP="005D3490">
      <w:pPr>
        <w:ind w:firstLine="567"/>
        <w:rPr>
          <w:rFonts w:asciiTheme="majorHAnsi" w:hAnsiTheme="majorHAnsi" w:cstheme="majorHAnsi"/>
          <w:b/>
          <w:i/>
          <w:sz w:val="28"/>
          <w:szCs w:val="28"/>
          <w:lang w:val="en-US"/>
        </w:rPr>
      </w:pPr>
      <w:r w:rsidRPr="000C6679">
        <w:rPr>
          <w:rFonts w:asciiTheme="majorHAnsi" w:hAnsiTheme="majorHAnsi" w:cstheme="majorHAnsi"/>
          <w:b/>
          <w:i/>
          <w:sz w:val="28"/>
          <w:szCs w:val="28"/>
          <w:lang w:val="en-US"/>
        </w:rPr>
        <w:t xml:space="preserve">2.1. </w:t>
      </w:r>
      <w:r w:rsidR="000B2133" w:rsidRPr="000C6679">
        <w:rPr>
          <w:rFonts w:asciiTheme="majorHAnsi" w:hAnsiTheme="majorHAnsi" w:cstheme="majorHAnsi"/>
          <w:b/>
          <w:i/>
          <w:sz w:val="28"/>
          <w:szCs w:val="28"/>
          <w:lang w:val="en-US"/>
        </w:rPr>
        <w:t>Cơ hội, thách thức của CMCN 4.0 đối với nguồn nhân lực du lịch</w:t>
      </w:r>
    </w:p>
    <w:p w:rsidR="001C4D00" w:rsidRPr="000C6679" w:rsidRDefault="001C4D00"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Theo ý kiến của nhiều chuyên gia thì CMCN 4.0 sẽ làm biến đổi lớn đến tất cả các lĩnh vực của đời sống. Đây vừa là thời cơnhưng cũng là thách thức cho sự phát triển của ngành du lịch Việt Nam, trong đó nguồn nhân lực du lịch cũng chịu tác động không nhỏ</w:t>
      </w:r>
      <w:r w:rsidR="00467A6A" w:rsidRPr="000C6679">
        <w:rPr>
          <w:rFonts w:asciiTheme="majorHAnsi" w:hAnsiTheme="majorHAnsi" w:cstheme="majorHAnsi"/>
          <w:sz w:val="28"/>
          <w:szCs w:val="28"/>
          <w:lang w:val="en-US"/>
        </w:rPr>
        <w:t>(</w:t>
      </w:r>
      <w:r w:rsidR="002A3A6B" w:rsidRPr="000C6679">
        <w:rPr>
          <w:rFonts w:asciiTheme="majorHAnsi" w:hAnsiTheme="majorHAnsi" w:cstheme="majorHAnsi"/>
          <w:sz w:val="28"/>
          <w:szCs w:val="28"/>
          <w:lang w:val="en-US"/>
        </w:rPr>
        <w:t xml:space="preserve">Đinh </w:t>
      </w:r>
      <w:r w:rsidR="00716001" w:rsidRPr="000C6679">
        <w:rPr>
          <w:rFonts w:asciiTheme="majorHAnsi" w:hAnsiTheme="majorHAnsi" w:cstheme="majorHAnsi"/>
          <w:sz w:val="28"/>
          <w:szCs w:val="28"/>
          <w:lang w:val="en-US"/>
        </w:rPr>
        <w:t xml:space="preserve">Thị </w:t>
      </w:r>
      <w:r w:rsidR="002A3A6B" w:rsidRPr="000C6679">
        <w:rPr>
          <w:rFonts w:asciiTheme="majorHAnsi" w:hAnsiTheme="majorHAnsi" w:cstheme="majorHAnsi"/>
          <w:sz w:val="28"/>
          <w:szCs w:val="28"/>
          <w:lang w:val="en-US"/>
        </w:rPr>
        <w:t>Như Quỳnh, 2019)</w:t>
      </w:r>
      <w:r w:rsidRPr="000C6679">
        <w:rPr>
          <w:rFonts w:asciiTheme="majorHAnsi" w:hAnsiTheme="majorHAnsi" w:cstheme="majorHAnsi"/>
          <w:sz w:val="28"/>
          <w:szCs w:val="28"/>
          <w:lang w:val="en-US"/>
        </w:rPr>
        <w:t>.</w:t>
      </w:r>
    </w:p>
    <w:p w:rsidR="001C4D00" w:rsidRPr="000C6679" w:rsidRDefault="001C4D00"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 xml:space="preserve">CMCN 4.0 là cơ hội thuận lợi để nguồn nhân lực du lịch tại </w:t>
      </w:r>
      <w:r w:rsidR="00C75A1A" w:rsidRPr="000C6679">
        <w:rPr>
          <w:rFonts w:asciiTheme="majorHAnsi" w:hAnsiTheme="majorHAnsi" w:cstheme="majorHAnsi"/>
          <w:sz w:val="28"/>
          <w:szCs w:val="28"/>
          <w:lang w:val="en-US"/>
        </w:rPr>
        <w:t xml:space="preserve">Thừa Thiên Huế </w:t>
      </w:r>
      <w:r w:rsidRPr="000C6679">
        <w:rPr>
          <w:rFonts w:asciiTheme="majorHAnsi" w:hAnsiTheme="majorHAnsi" w:cstheme="majorHAnsi"/>
          <w:sz w:val="28"/>
          <w:szCs w:val="28"/>
          <w:lang w:val="en-US"/>
        </w:rPr>
        <w:t xml:space="preserve">sử dụng các thiết bị thông minh, qua đó giúp họ có cơ hội học hỏi, nâng cao trình độ và rèn kỹ năng để có thể tham gia vào nhiều khâu công việc trong hoạt động du lịch tại địa phương. </w:t>
      </w:r>
      <w:r w:rsidR="00933CDC" w:rsidRPr="000C6679">
        <w:rPr>
          <w:rFonts w:asciiTheme="majorHAnsi" w:hAnsiTheme="majorHAnsi" w:cstheme="majorHAnsi"/>
          <w:sz w:val="28"/>
          <w:szCs w:val="28"/>
          <w:lang w:val="en-US"/>
        </w:rPr>
        <w:t>Nhân lực đó</w:t>
      </w:r>
      <w:r w:rsidRPr="000C6679">
        <w:rPr>
          <w:rFonts w:asciiTheme="majorHAnsi" w:hAnsiTheme="majorHAnsi" w:cstheme="majorHAnsi"/>
          <w:sz w:val="28"/>
          <w:szCs w:val="28"/>
          <w:lang w:val="en-US"/>
        </w:rPr>
        <w:t xml:space="preserve"> có thể làm hướng dẫn viên du lịch, tham gia </w:t>
      </w:r>
      <w:r w:rsidR="00465022" w:rsidRPr="000C6679">
        <w:rPr>
          <w:rFonts w:asciiTheme="majorHAnsi" w:hAnsiTheme="majorHAnsi" w:cstheme="majorHAnsi"/>
          <w:sz w:val="28"/>
          <w:szCs w:val="28"/>
          <w:lang w:val="en-US"/>
        </w:rPr>
        <w:t xml:space="preserve">bảo tồn và </w:t>
      </w:r>
      <w:r w:rsidRPr="000C6679">
        <w:rPr>
          <w:rFonts w:asciiTheme="majorHAnsi" w:hAnsiTheme="majorHAnsi" w:cstheme="majorHAnsi"/>
          <w:sz w:val="28"/>
          <w:szCs w:val="28"/>
          <w:lang w:val="en-US"/>
        </w:rPr>
        <w:t>phát triển du lịch cộng đồng, phát triển các sản phẩm du lịch hay kinh doanh du lịc</w:t>
      </w:r>
      <w:r w:rsidR="00465022" w:rsidRPr="000C6679">
        <w:rPr>
          <w:rFonts w:asciiTheme="majorHAnsi" w:hAnsiTheme="majorHAnsi" w:cstheme="majorHAnsi"/>
          <w:sz w:val="28"/>
          <w:szCs w:val="28"/>
          <w:lang w:val="en-US"/>
        </w:rPr>
        <w:t xml:space="preserve">h tại địa phương. Sự tham gia này vừa tạo thêm </w:t>
      </w:r>
      <w:r w:rsidR="00465022" w:rsidRPr="000C6679">
        <w:rPr>
          <w:rFonts w:asciiTheme="majorHAnsi" w:hAnsiTheme="majorHAnsi" w:cstheme="majorHAnsi"/>
          <w:sz w:val="28"/>
          <w:szCs w:val="28"/>
          <w:lang w:val="en-US"/>
        </w:rPr>
        <w:lastRenderedPageBreak/>
        <w:t>việc làm, thu nhập cho từng người lao động ở địa phương đồng thời nó có sức h</w:t>
      </w:r>
      <w:r w:rsidR="001D2275" w:rsidRPr="000C6679">
        <w:rPr>
          <w:rFonts w:asciiTheme="majorHAnsi" w:hAnsiTheme="majorHAnsi" w:cstheme="majorHAnsi"/>
          <w:sz w:val="28"/>
          <w:szCs w:val="28"/>
          <w:lang w:val="en-US"/>
        </w:rPr>
        <w:t>ấ</w:t>
      </w:r>
      <w:r w:rsidR="00465022" w:rsidRPr="000C6679">
        <w:rPr>
          <w:rFonts w:asciiTheme="majorHAnsi" w:hAnsiTheme="majorHAnsi" w:cstheme="majorHAnsi"/>
          <w:sz w:val="28"/>
          <w:szCs w:val="28"/>
          <w:lang w:val="en-US"/>
        </w:rPr>
        <w:t>p dẫn cho du khách</w:t>
      </w:r>
      <w:r w:rsidR="00C75A1A" w:rsidRPr="000C6679">
        <w:rPr>
          <w:rFonts w:asciiTheme="majorHAnsi" w:hAnsiTheme="majorHAnsi" w:cstheme="majorHAnsi"/>
          <w:sz w:val="28"/>
          <w:szCs w:val="28"/>
        </w:rPr>
        <w:t xml:space="preserve"> cả trong và ngoài nước</w:t>
      </w:r>
      <w:r w:rsidR="00465022" w:rsidRPr="000C6679">
        <w:rPr>
          <w:rFonts w:asciiTheme="majorHAnsi" w:hAnsiTheme="majorHAnsi" w:cstheme="majorHAnsi"/>
          <w:sz w:val="28"/>
          <w:szCs w:val="28"/>
          <w:lang w:val="en-US"/>
        </w:rPr>
        <w:t>.</w:t>
      </w:r>
    </w:p>
    <w:p w:rsidR="00862FC3" w:rsidRPr="000C6679" w:rsidRDefault="00862FC3"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 xml:space="preserve">Theo thống kê của Tổng cục Du lịch </w:t>
      </w:r>
      <w:r w:rsidR="00C75A1A" w:rsidRPr="000C6679">
        <w:rPr>
          <w:rFonts w:asciiTheme="majorHAnsi" w:hAnsiTheme="majorHAnsi" w:cstheme="majorHAnsi"/>
          <w:sz w:val="28"/>
          <w:szCs w:val="28"/>
        </w:rPr>
        <w:t xml:space="preserve">Việt Nam </w:t>
      </w:r>
      <w:r w:rsidRPr="000C6679">
        <w:rPr>
          <w:rFonts w:asciiTheme="majorHAnsi" w:hAnsiTheme="majorHAnsi" w:cstheme="majorHAnsi"/>
          <w:sz w:val="28"/>
          <w:szCs w:val="28"/>
          <w:lang w:val="en-US"/>
        </w:rPr>
        <w:t>năm 2017, lượng khách du lịch quốc tế đến Việt Nam thông qua tham khảo thông tin điểm đến trên internet chiếm 71%, lượng khách quốc tế đặt và mua dịch vụ trên internet cho chuyến du lịch đến Việt Nam chiếm 64%. Gần 100% doanh nghiệp du lịch Việt Nam đã sử dụng website để quảng bá, giới thiệu sản phẩm, mới chỉ có 50% áp dụng thành công việc bán hàng, thanh toán trực tiếp qua mạng, và hiện Việt Nam chỉ có khoảng 10 sàn giao dịch điện tử về du lịch</w:t>
      </w:r>
      <w:r w:rsidR="00467A6A" w:rsidRPr="000C6679">
        <w:rPr>
          <w:rFonts w:asciiTheme="majorHAnsi" w:hAnsiTheme="majorHAnsi" w:cstheme="majorHAnsi"/>
          <w:sz w:val="28"/>
          <w:szCs w:val="28"/>
          <w:lang w:val="en-US"/>
        </w:rPr>
        <w:t xml:space="preserve"> (Trần Văn Thông &amp; Lê Thế Hiển, 2019)</w:t>
      </w:r>
      <w:r w:rsidRPr="000C6679">
        <w:rPr>
          <w:rFonts w:asciiTheme="majorHAnsi" w:hAnsiTheme="majorHAnsi" w:cstheme="majorHAnsi"/>
          <w:sz w:val="28"/>
          <w:szCs w:val="28"/>
          <w:lang w:val="en-US"/>
        </w:rPr>
        <w:t>.</w:t>
      </w:r>
    </w:p>
    <w:p w:rsidR="00C30380" w:rsidRPr="000C6679" w:rsidRDefault="00C30380" w:rsidP="005D3490">
      <w:pPr>
        <w:ind w:firstLine="567"/>
        <w:jc w:val="both"/>
        <w:rPr>
          <w:rFonts w:asciiTheme="majorHAnsi" w:hAnsiTheme="majorHAnsi" w:cstheme="majorHAnsi"/>
          <w:spacing w:val="-8"/>
          <w:sz w:val="28"/>
          <w:szCs w:val="28"/>
          <w:lang w:val="en-US"/>
        </w:rPr>
      </w:pPr>
      <w:r w:rsidRPr="000C6679">
        <w:rPr>
          <w:rFonts w:asciiTheme="majorHAnsi" w:hAnsiTheme="majorHAnsi" w:cstheme="majorHAnsi"/>
          <w:spacing w:val="-8"/>
          <w:sz w:val="28"/>
          <w:szCs w:val="28"/>
          <w:lang w:val="en-US"/>
        </w:rPr>
        <w:t>Theo các Báo cáo chỉ số cạnh tranh ngành du lịch và lữ hành của Di</w:t>
      </w:r>
      <w:r w:rsidR="00467A6A" w:rsidRPr="000C6679">
        <w:rPr>
          <w:rFonts w:asciiTheme="majorHAnsi" w:hAnsiTheme="majorHAnsi" w:cstheme="majorHAnsi"/>
          <w:spacing w:val="-8"/>
          <w:sz w:val="28"/>
          <w:szCs w:val="28"/>
          <w:lang w:val="en-US"/>
        </w:rPr>
        <w:t>ễn</w:t>
      </w:r>
      <w:r w:rsidRPr="000C6679">
        <w:rPr>
          <w:rFonts w:asciiTheme="majorHAnsi" w:hAnsiTheme="majorHAnsi" w:cstheme="majorHAnsi"/>
          <w:spacing w:val="-8"/>
          <w:sz w:val="28"/>
          <w:szCs w:val="28"/>
          <w:lang w:val="en-US"/>
        </w:rPr>
        <w:t xml:space="preserve"> đàn kinh tế thế giới (World Economic Forum) cho thấy, chỉ số cạnh tranh chung của du lịch Việt Nam đang được cải thiện khá nhanh trong những năm gần đây. Từ vị trí thứ 80/140 quốc gia (năm 2013) rút dần thứ bậc thành 75/136 (</w:t>
      </w:r>
      <w:r w:rsidR="00716001" w:rsidRPr="000C6679">
        <w:rPr>
          <w:rFonts w:asciiTheme="majorHAnsi" w:hAnsiTheme="majorHAnsi" w:cstheme="majorHAnsi"/>
          <w:spacing w:val="-8"/>
          <w:sz w:val="28"/>
          <w:szCs w:val="28"/>
          <w:lang w:val="en-US"/>
        </w:rPr>
        <w:t xml:space="preserve">năm </w:t>
      </w:r>
      <w:r w:rsidRPr="000C6679">
        <w:rPr>
          <w:rFonts w:asciiTheme="majorHAnsi" w:hAnsiTheme="majorHAnsi" w:cstheme="majorHAnsi"/>
          <w:spacing w:val="-8"/>
          <w:sz w:val="28"/>
          <w:szCs w:val="28"/>
          <w:lang w:val="en-US"/>
        </w:rPr>
        <w:t xml:space="preserve">2015) và 67/136 (năm 2017). Tuy nhiên, nhiều chỉ tiêu lẽ ra được coi là lợi thế của du lịch Việt Nam thì vẫn chưa được đánh giá cao, trong đó có các chỉ tiêu về nguồn nhân lực </w:t>
      </w:r>
      <w:r w:rsidR="00C75A1A" w:rsidRPr="000C6679">
        <w:rPr>
          <w:rFonts w:asciiTheme="majorHAnsi" w:hAnsiTheme="majorHAnsi" w:cstheme="majorHAnsi"/>
          <w:spacing w:val="-8"/>
          <w:sz w:val="28"/>
          <w:szCs w:val="28"/>
          <w:lang w:val="en-US"/>
        </w:rPr>
        <w:t>du</w:t>
      </w:r>
      <w:r w:rsidR="00C75A1A" w:rsidRPr="000C6679">
        <w:rPr>
          <w:rFonts w:asciiTheme="majorHAnsi" w:hAnsiTheme="majorHAnsi" w:cstheme="majorHAnsi"/>
          <w:spacing w:val="-8"/>
          <w:sz w:val="28"/>
          <w:szCs w:val="28"/>
        </w:rPr>
        <w:t xml:space="preserve"> lịch </w:t>
      </w:r>
      <w:r w:rsidRPr="000C6679">
        <w:rPr>
          <w:rFonts w:asciiTheme="majorHAnsi" w:hAnsiTheme="majorHAnsi" w:cstheme="majorHAnsi"/>
          <w:spacing w:val="-8"/>
          <w:sz w:val="28"/>
          <w:szCs w:val="28"/>
          <w:lang w:val="en-US"/>
        </w:rPr>
        <w:t xml:space="preserve">và </w:t>
      </w:r>
      <w:r w:rsidR="00C75A1A" w:rsidRPr="000C6679">
        <w:rPr>
          <w:rFonts w:asciiTheme="majorHAnsi" w:hAnsiTheme="majorHAnsi" w:cstheme="majorHAnsi"/>
          <w:spacing w:val="-8"/>
          <w:sz w:val="28"/>
          <w:szCs w:val="28"/>
          <w:lang w:val="en-US"/>
        </w:rPr>
        <w:t xml:space="preserve">ứng dụng </w:t>
      </w:r>
      <w:r w:rsidRPr="000C6679">
        <w:rPr>
          <w:rFonts w:asciiTheme="majorHAnsi" w:hAnsiTheme="majorHAnsi" w:cstheme="majorHAnsi"/>
          <w:spacing w:val="-8"/>
          <w:sz w:val="28"/>
          <w:szCs w:val="28"/>
          <w:lang w:val="en-US"/>
        </w:rPr>
        <w:t xml:space="preserve">công nghệ thông tin (CNTT) </w:t>
      </w:r>
      <w:r w:rsidR="00C75A1A" w:rsidRPr="000C6679">
        <w:rPr>
          <w:rFonts w:asciiTheme="majorHAnsi" w:hAnsiTheme="majorHAnsi" w:cstheme="majorHAnsi"/>
          <w:spacing w:val="-8"/>
          <w:sz w:val="28"/>
          <w:szCs w:val="28"/>
          <w:lang w:val="en-US"/>
        </w:rPr>
        <w:t xml:space="preserve">trong du lịch </w:t>
      </w:r>
      <w:r w:rsidRPr="000C6679">
        <w:rPr>
          <w:rFonts w:asciiTheme="majorHAnsi" w:hAnsiTheme="majorHAnsi" w:cstheme="majorHAnsi"/>
          <w:spacing w:val="-8"/>
          <w:sz w:val="28"/>
          <w:szCs w:val="28"/>
          <w:lang w:val="en-US"/>
        </w:rPr>
        <w:t xml:space="preserve">chưa phải là lợi thế so với các nước khác. </w:t>
      </w:r>
    </w:p>
    <w:p w:rsidR="0067360F" w:rsidRPr="000C6679" w:rsidRDefault="00465022"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Bên cạnh cơ hội, CMCN 4.0 cũng tạo ra những thách thức nhất định đối với nguồn nhân lực du lị</w:t>
      </w:r>
      <w:r w:rsidR="00862FC3" w:rsidRPr="000C6679">
        <w:rPr>
          <w:rFonts w:asciiTheme="majorHAnsi" w:hAnsiTheme="majorHAnsi" w:cstheme="majorHAnsi"/>
          <w:sz w:val="28"/>
          <w:szCs w:val="28"/>
          <w:lang w:val="en-US"/>
        </w:rPr>
        <w:t>ch</w:t>
      </w:r>
      <w:r w:rsidR="00C30380" w:rsidRPr="000C6679">
        <w:rPr>
          <w:rFonts w:asciiTheme="majorHAnsi" w:hAnsiTheme="majorHAnsi" w:cstheme="majorHAnsi"/>
          <w:sz w:val="28"/>
          <w:szCs w:val="28"/>
          <w:lang w:val="en-US"/>
        </w:rPr>
        <w:t xml:space="preserve"> như: </w:t>
      </w:r>
      <w:r w:rsidR="00862FC3" w:rsidRPr="000C6679">
        <w:rPr>
          <w:rFonts w:asciiTheme="majorHAnsi" w:hAnsiTheme="majorHAnsi" w:cstheme="majorHAnsi"/>
          <w:sz w:val="28"/>
          <w:szCs w:val="28"/>
          <w:lang w:val="en-US"/>
        </w:rPr>
        <w:t xml:space="preserve">(i) </w:t>
      </w:r>
      <w:r w:rsidRPr="000C6679">
        <w:rPr>
          <w:rFonts w:asciiTheme="majorHAnsi" w:hAnsiTheme="majorHAnsi" w:cstheme="majorHAnsi"/>
          <w:sz w:val="28"/>
          <w:szCs w:val="28"/>
          <w:lang w:val="en-US"/>
        </w:rPr>
        <w:t>Nguy cơ gia tăng tình trạng thất nghiệp, vì sự ra đ</w:t>
      </w:r>
      <w:r w:rsidR="0067360F" w:rsidRPr="000C6679">
        <w:rPr>
          <w:rFonts w:asciiTheme="majorHAnsi" w:hAnsiTheme="majorHAnsi" w:cstheme="majorHAnsi"/>
          <w:sz w:val="28"/>
          <w:szCs w:val="28"/>
          <w:lang w:val="en-US"/>
        </w:rPr>
        <w:t>ờ</w:t>
      </w:r>
      <w:r w:rsidRPr="000C6679">
        <w:rPr>
          <w:rFonts w:asciiTheme="majorHAnsi" w:hAnsiTheme="majorHAnsi" w:cstheme="majorHAnsi"/>
          <w:sz w:val="28"/>
          <w:szCs w:val="28"/>
          <w:lang w:val="en-US"/>
        </w:rPr>
        <w:t xml:space="preserve">i của các </w:t>
      </w:r>
      <w:r w:rsidR="0067360F" w:rsidRPr="000C6679">
        <w:rPr>
          <w:rFonts w:asciiTheme="majorHAnsi" w:hAnsiTheme="majorHAnsi" w:cstheme="majorHAnsi"/>
          <w:sz w:val="28"/>
          <w:szCs w:val="28"/>
          <w:lang w:val="en-US"/>
        </w:rPr>
        <w:t xml:space="preserve">thiết bị thông minh, robot chuyên dụng </w:t>
      </w:r>
      <w:r w:rsidRPr="000C6679">
        <w:rPr>
          <w:rFonts w:asciiTheme="majorHAnsi" w:hAnsiTheme="majorHAnsi" w:cstheme="majorHAnsi"/>
          <w:sz w:val="28"/>
          <w:szCs w:val="28"/>
          <w:lang w:val="en-US"/>
        </w:rPr>
        <w:t xml:space="preserve">có thể thay thế </w:t>
      </w:r>
      <w:r w:rsidR="0067360F" w:rsidRPr="000C6679">
        <w:rPr>
          <w:rFonts w:asciiTheme="majorHAnsi" w:hAnsiTheme="majorHAnsi" w:cstheme="majorHAnsi"/>
          <w:sz w:val="28"/>
          <w:szCs w:val="28"/>
          <w:lang w:val="en-US"/>
        </w:rPr>
        <w:t xml:space="preserve">lao động của </w:t>
      </w:r>
      <w:r w:rsidRPr="000C6679">
        <w:rPr>
          <w:rFonts w:asciiTheme="majorHAnsi" w:hAnsiTheme="majorHAnsi" w:cstheme="majorHAnsi"/>
          <w:sz w:val="28"/>
          <w:szCs w:val="28"/>
          <w:lang w:val="en-US"/>
        </w:rPr>
        <w:t>con người trong nhiều dịch vụ, dẫn đến tình trạng dư thừa lao độ</w:t>
      </w:r>
      <w:r w:rsidR="00862FC3" w:rsidRPr="000C6679">
        <w:rPr>
          <w:rFonts w:asciiTheme="majorHAnsi" w:hAnsiTheme="majorHAnsi" w:cstheme="majorHAnsi"/>
          <w:sz w:val="28"/>
          <w:szCs w:val="28"/>
          <w:lang w:val="en-US"/>
        </w:rPr>
        <w:t xml:space="preserve">ng; (ii) </w:t>
      </w:r>
      <w:r w:rsidR="0067360F" w:rsidRPr="000C6679">
        <w:rPr>
          <w:rFonts w:asciiTheme="majorHAnsi" w:hAnsiTheme="majorHAnsi" w:cstheme="majorHAnsi"/>
          <w:sz w:val="28"/>
          <w:szCs w:val="28"/>
          <w:lang w:val="en-US"/>
        </w:rPr>
        <w:t>Thách thức đối với việc nâng cao trình độ nguồn nhân lực du lịch đáp ứng sự phát triển của ngành du lịch trong CMCN 4.0. đòi hỏi nguồn nhân lực du lịch tại địa phương phải có trình độ chuyên môn, có kỹ năng nghề nghiệp, nhạy bén với thị trường và thay đ</w:t>
      </w:r>
      <w:r w:rsidR="00933CDC" w:rsidRPr="000C6679">
        <w:rPr>
          <w:rFonts w:asciiTheme="majorHAnsi" w:hAnsiTheme="majorHAnsi" w:cstheme="majorHAnsi"/>
          <w:sz w:val="28"/>
          <w:szCs w:val="28"/>
          <w:lang w:val="en-US"/>
        </w:rPr>
        <w:t>ổ</w:t>
      </w:r>
      <w:r w:rsidR="0067360F" w:rsidRPr="000C6679">
        <w:rPr>
          <w:rFonts w:asciiTheme="majorHAnsi" w:hAnsiTheme="majorHAnsi" w:cstheme="majorHAnsi"/>
          <w:sz w:val="28"/>
          <w:szCs w:val="28"/>
          <w:lang w:val="en-US"/>
        </w:rPr>
        <w:t>i của xã hộ</w:t>
      </w:r>
      <w:r w:rsidR="00C30380" w:rsidRPr="000C6679">
        <w:rPr>
          <w:rFonts w:asciiTheme="majorHAnsi" w:hAnsiTheme="majorHAnsi" w:cstheme="majorHAnsi"/>
          <w:sz w:val="28"/>
          <w:szCs w:val="28"/>
          <w:lang w:val="en-US"/>
        </w:rPr>
        <w:t>i</w:t>
      </w:r>
      <w:r w:rsidR="00966B82" w:rsidRPr="000C6679">
        <w:rPr>
          <w:rFonts w:asciiTheme="majorHAnsi" w:hAnsiTheme="majorHAnsi" w:cstheme="majorHAnsi"/>
          <w:sz w:val="28"/>
          <w:szCs w:val="28"/>
        </w:rPr>
        <w:t>, chuyên nghiệp</w:t>
      </w:r>
      <w:r w:rsidR="00C30380" w:rsidRPr="000C6679">
        <w:rPr>
          <w:rFonts w:asciiTheme="majorHAnsi" w:hAnsiTheme="majorHAnsi" w:cstheme="majorHAnsi"/>
          <w:sz w:val="28"/>
          <w:szCs w:val="28"/>
          <w:lang w:val="en-US"/>
        </w:rPr>
        <w:t xml:space="preserve">; và (iii) </w:t>
      </w:r>
      <w:r w:rsidR="0067360F" w:rsidRPr="000C6679">
        <w:rPr>
          <w:rFonts w:asciiTheme="majorHAnsi" w:hAnsiTheme="majorHAnsi" w:cstheme="majorHAnsi"/>
          <w:sz w:val="28"/>
          <w:szCs w:val="28"/>
          <w:lang w:val="en-US"/>
        </w:rPr>
        <w:t>Sự bùng nổ của công nghệ</w:t>
      </w:r>
      <w:r w:rsidR="00C30380" w:rsidRPr="000C6679">
        <w:rPr>
          <w:rFonts w:asciiTheme="majorHAnsi" w:hAnsiTheme="majorHAnsi" w:cstheme="majorHAnsi"/>
          <w:sz w:val="28"/>
          <w:szCs w:val="28"/>
          <w:lang w:val="en-US"/>
        </w:rPr>
        <w:t xml:space="preserve"> thông</w:t>
      </w:r>
      <w:r w:rsidR="00716001" w:rsidRPr="000C6679">
        <w:rPr>
          <w:rFonts w:asciiTheme="majorHAnsi" w:hAnsiTheme="majorHAnsi" w:cstheme="majorHAnsi"/>
          <w:sz w:val="28"/>
          <w:szCs w:val="28"/>
          <w:lang w:val="en-US"/>
        </w:rPr>
        <w:t xml:space="preserve"> tin</w:t>
      </w:r>
      <w:r w:rsidR="00C30380" w:rsidRPr="000C6679">
        <w:rPr>
          <w:rFonts w:asciiTheme="majorHAnsi" w:hAnsiTheme="majorHAnsi" w:cstheme="majorHAnsi"/>
          <w:sz w:val="28"/>
          <w:szCs w:val="28"/>
          <w:lang w:val="en-US"/>
        </w:rPr>
        <w:t xml:space="preserve"> với dữ liệu khổng lồ </w:t>
      </w:r>
      <w:r w:rsidR="00272BB0" w:rsidRPr="000C6679">
        <w:rPr>
          <w:rFonts w:asciiTheme="majorHAnsi" w:hAnsiTheme="majorHAnsi" w:cstheme="majorHAnsi"/>
          <w:sz w:val="28"/>
          <w:szCs w:val="28"/>
          <w:lang w:val="en-US"/>
        </w:rPr>
        <w:t>cung cấp nhiều thông tin đa dạng, hữu ích cho các chủ thể kinh doanh, tuy nhiên cũng tồn tại những thông tin trái chiều, thông tin ảo, thông tin sai lệch làm ảnh hưởng đến uy tín của doanh nghiệp trên thị trường; làm mất hình ảnh, niềm tin đối với du khách.</w:t>
      </w:r>
    </w:p>
    <w:p w:rsidR="006E57DF" w:rsidRPr="000C6679" w:rsidRDefault="00272BB0" w:rsidP="005D3490">
      <w:pPr>
        <w:ind w:firstLine="567"/>
        <w:rPr>
          <w:rFonts w:asciiTheme="majorHAnsi" w:hAnsiTheme="majorHAnsi" w:cstheme="majorHAnsi"/>
          <w:b/>
          <w:i/>
          <w:sz w:val="28"/>
          <w:szCs w:val="28"/>
          <w:lang w:val="en-US"/>
        </w:rPr>
      </w:pPr>
      <w:r w:rsidRPr="000C6679">
        <w:rPr>
          <w:rFonts w:asciiTheme="majorHAnsi" w:hAnsiTheme="majorHAnsi" w:cstheme="majorHAnsi"/>
          <w:b/>
          <w:i/>
          <w:sz w:val="28"/>
          <w:szCs w:val="28"/>
          <w:lang w:val="en-US"/>
        </w:rPr>
        <w:t xml:space="preserve">2.2. </w:t>
      </w:r>
      <w:r w:rsidR="000B2133" w:rsidRPr="000C6679">
        <w:rPr>
          <w:rFonts w:asciiTheme="majorHAnsi" w:hAnsiTheme="majorHAnsi" w:cstheme="majorHAnsi"/>
          <w:b/>
          <w:i/>
          <w:sz w:val="28"/>
          <w:szCs w:val="28"/>
          <w:lang w:val="en-US"/>
        </w:rPr>
        <w:t xml:space="preserve">Hiện trạng phát triển </w:t>
      </w:r>
      <w:r w:rsidR="008011D7" w:rsidRPr="000C6679">
        <w:rPr>
          <w:rFonts w:asciiTheme="majorHAnsi" w:hAnsiTheme="majorHAnsi" w:cstheme="majorHAnsi"/>
          <w:b/>
          <w:i/>
          <w:sz w:val="28"/>
          <w:szCs w:val="28"/>
          <w:lang w:val="en-US"/>
        </w:rPr>
        <w:t xml:space="preserve">nguồn </w:t>
      </w:r>
      <w:r w:rsidR="000B2133" w:rsidRPr="000C6679">
        <w:rPr>
          <w:rFonts w:asciiTheme="majorHAnsi" w:hAnsiTheme="majorHAnsi" w:cstheme="majorHAnsi"/>
          <w:b/>
          <w:i/>
          <w:sz w:val="28"/>
          <w:szCs w:val="28"/>
          <w:lang w:val="en-US"/>
        </w:rPr>
        <w:t xml:space="preserve">nhân lực du lịch ở </w:t>
      </w:r>
      <w:r w:rsidR="00503B27" w:rsidRPr="000C6679">
        <w:rPr>
          <w:rFonts w:asciiTheme="majorHAnsi" w:hAnsiTheme="majorHAnsi" w:cstheme="majorHAnsi"/>
          <w:b/>
          <w:i/>
          <w:sz w:val="28"/>
          <w:szCs w:val="28"/>
          <w:lang w:val="en-US"/>
        </w:rPr>
        <w:t xml:space="preserve">Thừa Thiên Huế   </w:t>
      </w:r>
    </w:p>
    <w:p w:rsidR="00F64DD3" w:rsidRPr="000C6679" w:rsidRDefault="00272BB0" w:rsidP="005D3490">
      <w:pPr>
        <w:ind w:firstLine="567"/>
        <w:rPr>
          <w:rFonts w:asciiTheme="majorHAnsi" w:hAnsiTheme="majorHAnsi" w:cstheme="majorHAnsi"/>
          <w:i/>
          <w:sz w:val="28"/>
          <w:szCs w:val="28"/>
          <w:lang w:val="en-US"/>
        </w:rPr>
      </w:pPr>
      <w:r w:rsidRPr="000C6679">
        <w:rPr>
          <w:rFonts w:asciiTheme="majorHAnsi" w:hAnsiTheme="majorHAnsi" w:cstheme="majorHAnsi"/>
          <w:i/>
          <w:sz w:val="28"/>
          <w:szCs w:val="28"/>
          <w:lang w:val="en-US"/>
        </w:rPr>
        <w:t xml:space="preserve">2.2.1 </w:t>
      </w:r>
      <w:r w:rsidR="004D4AFE" w:rsidRPr="000C6679">
        <w:rPr>
          <w:rFonts w:asciiTheme="majorHAnsi" w:hAnsiTheme="majorHAnsi" w:cstheme="majorHAnsi"/>
          <w:i/>
          <w:sz w:val="28"/>
          <w:szCs w:val="28"/>
          <w:lang w:val="en-US"/>
        </w:rPr>
        <w:t>Kết quả đạt được</w:t>
      </w:r>
    </w:p>
    <w:p w:rsidR="006E57DF" w:rsidRPr="000C6679" w:rsidRDefault="006E57DF" w:rsidP="005D3490">
      <w:pPr>
        <w:ind w:firstLine="567"/>
        <w:jc w:val="both"/>
        <w:rPr>
          <w:rFonts w:asciiTheme="majorHAnsi" w:hAnsiTheme="majorHAnsi" w:cstheme="majorHAnsi"/>
          <w:sz w:val="28"/>
          <w:szCs w:val="28"/>
          <w:lang w:val="en-US"/>
        </w:rPr>
      </w:pPr>
      <w:r w:rsidRPr="000C6679">
        <w:rPr>
          <w:rFonts w:asciiTheme="majorHAnsi" w:hAnsiTheme="majorHAnsi" w:cstheme="majorHAnsi"/>
          <w:sz w:val="28"/>
          <w:szCs w:val="28"/>
          <w:lang w:val="en-US"/>
        </w:rPr>
        <w:t xml:space="preserve">Trong những năm qua, </w:t>
      </w:r>
      <w:r w:rsidR="00F64DD3" w:rsidRPr="000C6679">
        <w:rPr>
          <w:rFonts w:asciiTheme="majorHAnsi" w:hAnsiTheme="majorHAnsi" w:cstheme="majorHAnsi"/>
          <w:sz w:val="28"/>
          <w:szCs w:val="28"/>
          <w:lang w:val="en-US"/>
        </w:rPr>
        <w:t xml:space="preserve">hệ thống đào tạo </w:t>
      </w:r>
      <w:r w:rsidR="00EE11CB" w:rsidRPr="000C6679">
        <w:rPr>
          <w:rFonts w:asciiTheme="majorHAnsi" w:hAnsiTheme="majorHAnsi" w:cstheme="majorHAnsi"/>
          <w:sz w:val="28"/>
          <w:szCs w:val="28"/>
          <w:lang w:val="en-US"/>
        </w:rPr>
        <w:t xml:space="preserve">nguồn </w:t>
      </w:r>
      <w:r w:rsidR="00F64DD3" w:rsidRPr="000C6679">
        <w:rPr>
          <w:rFonts w:asciiTheme="majorHAnsi" w:hAnsiTheme="majorHAnsi" w:cstheme="majorHAnsi"/>
          <w:sz w:val="28"/>
          <w:szCs w:val="28"/>
          <w:lang w:val="en-US"/>
        </w:rPr>
        <w:t xml:space="preserve">nhân lực cho ngành du lịch </w:t>
      </w:r>
      <w:r w:rsidR="00272BB0" w:rsidRPr="000C6679">
        <w:rPr>
          <w:rFonts w:asciiTheme="majorHAnsi" w:hAnsiTheme="majorHAnsi" w:cstheme="majorHAnsi"/>
          <w:sz w:val="28"/>
          <w:szCs w:val="28"/>
          <w:lang w:val="en-US"/>
        </w:rPr>
        <w:t xml:space="preserve">Việt Nam nói chung, cho </w:t>
      </w:r>
      <w:r w:rsidR="00A35780" w:rsidRPr="000C6679">
        <w:rPr>
          <w:rFonts w:asciiTheme="majorHAnsi" w:hAnsiTheme="majorHAnsi" w:cstheme="majorHAnsi"/>
          <w:sz w:val="28"/>
          <w:szCs w:val="28"/>
          <w:lang w:val="en-US"/>
        </w:rPr>
        <w:t xml:space="preserve">tỉnh </w:t>
      </w:r>
      <w:r w:rsidR="00467A6A" w:rsidRPr="000C6679">
        <w:rPr>
          <w:rFonts w:asciiTheme="majorHAnsi" w:hAnsiTheme="majorHAnsi" w:cstheme="majorHAnsi"/>
          <w:sz w:val="28"/>
          <w:szCs w:val="28"/>
          <w:lang w:val="en-US"/>
        </w:rPr>
        <w:t xml:space="preserve">Thừa Thiên Huế </w:t>
      </w:r>
      <w:r w:rsidR="00272BB0" w:rsidRPr="000C6679">
        <w:rPr>
          <w:rFonts w:asciiTheme="majorHAnsi" w:hAnsiTheme="majorHAnsi" w:cstheme="majorHAnsi"/>
          <w:sz w:val="28"/>
          <w:szCs w:val="28"/>
          <w:lang w:val="en-US"/>
        </w:rPr>
        <w:t xml:space="preserve">nói riêng </w:t>
      </w:r>
      <w:r w:rsidR="00F64DD3" w:rsidRPr="000C6679">
        <w:rPr>
          <w:rFonts w:asciiTheme="majorHAnsi" w:hAnsiTheme="majorHAnsi" w:cstheme="majorHAnsi"/>
          <w:sz w:val="28"/>
          <w:szCs w:val="28"/>
          <w:lang w:val="en-US"/>
        </w:rPr>
        <w:t>đã được quan tâm đầu tư đa dạng hóa các loại hình đào tạo (chính quy, vừa học vừa làm; đào tạo dài hạn, ngắn hạn, liên thông</w:t>
      </w:r>
      <w:r w:rsidR="00A35780" w:rsidRPr="000C6679">
        <w:rPr>
          <w:rFonts w:asciiTheme="majorHAnsi" w:hAnsiTheme="majorHAnsi" w:cstheme="majorHAnsi"/>
          <w:sz w:val="28"/>
          <w:szCs w:val="28"/>
        </w:rPr>
        <w:t>, chuyển đổi</w:t>
      </w:r>
      <w:r w:rsidR="00F64DD3" w:rsidRPr="000C6679">
        <w:rPr>
          <w:rFonts w:asciiTheme="majorHAnsi" w:hAnsiTheme="majorHAnsi" w:cstheme="majorHAnsi"/>
          <w:sz w:val="28"/>
          <w:szCs w:val="28"/>
          <w:lang w:val="en-US"/>
        </w:rPr>
        <w:t xml:space="preserve">…) với quy chế đào tạo mở. Thực hiện </w:t>
      </w:r>
      <w:r w:rsidR="00F64DD3" w:rsidRPr="000C6679">
        <w:rPr>
          <w:rFonts w:asciiTheme="majorHAnsi" w:hAnsiTheme="majorHAnsi" w:cstheme="majorHAnsi"/>
          <w:sz w:val="28"/>
          <w:szCs w:val="28"/>
          <w:lang w:val="en-US"/>
        </w:rPr>
        <w:lastRenderedPageBreak/>
        <w:t xml:space="preserve">phân tầng đào tạo và tăng đầu tư ngân sách cho xây dựng các cơ sở đào tạo; phân cấp và nâng cao vai trò tự chủ cho các cơ sở đào tạo. </w:t>
      </w:r>
    </w:p>
    <w:p w:rsidR="00F64DD3" w:rsidRPr="000C6679" w:rsidRDefault="00F64DD3" w:rsidP="005D3490">
      <w:pPr>
        <w:ind w:firstLine="567"/>
        <w:jc w:val="both"/>
        <w:rPr>
          <w:rFonts w:asciiTheme="majorHAnsi" w:hAnsiTheme="majorHAnsi" w:cstheme="majorHAnsi"/>
          <w:b/>
          <w:sz w:val="28"/>
          <w:szCs w:val="28"/>
          <w:lang w:val="en-US"/>
        </w:rPr>
      </w:pPr>
      <w:r w:rsidRPr="000C6679">
        <w:rPr>
          <w:rFonts w:asciiTheme="majorHAnsi" w:hAnsiTheme="majorHAnsi" w:cstheme="majorHAnsi"/>
          <w:sz w:val="28"/>
          <w:szCs w:val="28"/>
          <w:lang w:val="en-US"/>
        </w:rPr>
        <w:t>Các cơ sở đào tạo chủ động đổi mới nội dung</w:t>
      </w:r>
      <w:r w:rsidR="00A35780" w:rsidRPr="000C6679">
        <w:rPr>
          <w:rFonts w:asciiTheme="majorHAnsi" w:hAnsiTheme="majorHAnsi" w:cstheme="majorHAnsi"/>
          <w:sz w:val="28"/>
          <w:szCs w:val="28"/>
        </w:rPr>
        <w:t xml:space="preserve"> chương trình</w:t>
      </w:r>
      <w:r w:rsidRPr="000C6679">
        <w:rPr>
          <w:rFonts w:asciiTheme="majorHAnsi" w:hAnsiTheme="majorHAnsi" w:cstheme="majorHAnsi"/>
          <w:sz w:val="28"/>
          <w:szCs w:val="28"/>
          <w:lang w:val="en-US"/>
        </w:rPr>
        <w:t xml:space="preserve"> và phương pháp giảng dạy, nhằm đáp ứng nhu cầu xã hội và doanh nghiệp. Các cơ quan quản lý ngành, cơ sở kinh doanh đã chủ động phối hợp với các cơ sở đào tạo tổ chức bồi dưỡng nâng cao trình độ chuyên môn nghiệp vụ cán bộ của doanh nghiệp, cũng như có chính sách thu hút nguồn nhân lực chất lượng cao cho doanh nghiệp. </w:t>
      </w:r>
    </w:p>
    <w:p w:rsidR="00087A3D" w:rsidRPr="000C6679" w:rsidRDefault="00087A3D" w:rsidP="005D3490">
      <w:pPr>
        <w:ind w:firstLine="567"/>
        <w:rPr>
          <w:rFonts w:asciiTheme="majorHAnsi" w:hAnsiTheme="majorHAnsi" w:cstheme="majorHAnsi"/>
          <w:i/>
          <w:sz w:val="28"/>
          <w:szCs w:val="28"/>
          <w:lang w:val="en-US"/>
        </w:rPr>
      </w:pPr>
      <w:r w:rsidRPr="000C6679">
        <w:rPr>
          <w:rFonts w:asciiTheme="majorHAnsi" w:hAnsiTheme="majorHAnsi" w:cstheme="majorHAnsi"/>
          <w:i/>
          <w:sz w:val="28"/>
          <w:szCs w:val="28"/>
          <w:lang w:val="en-US"/>
        </w:rPr>
        <w:t xml:space="preserve">Năng lực đào tạo tại </w:t>
      </w:r>
      <w:r w:rsidR="006D3111" w:rsidRPr="000C6679">
        <w:rPr>
          <w:rFonts w:asciiTheme="majorHAnsi" w:hAnsiTheme="majorHAnsi" w:cstheme="majorHAnsi"/>
          <w:i/>
          <w:sz w:val="28"/>
          <w:szCs w:val="28"/>
          <w:lang w:val="en-US"/>
        </w:rPr>
        <w:t xml:space="preserve">Thừa Thiên Huế </w:t>
      </w:r>
      <w:r w:rsidRPr="000C6679">
        <w:rPr>
          <w:rFonts w:asciiTheme="majorHAnsi" w:hAnsiTheme="majorHAnsi" w:cstheme="majorHAnsi"/>
          <w:i/>
          <w:sz w:val="28"/>
          <w:szCs w:val="28"/>
          <w:lang w:val="en-US"/>
        </w:rPr>
        <w:t>giai đoạ</w:t>
      </w:r>
      <w:r w:rsidR="0004384F" w:rsidRPr="000C6679">
        <w:rPr>
          <w:rFonts w:asciiTheme="majorHAnsi" w:hAnsiTheme="majorHAnsi" w:cstheme="majorHAnsi"/>
          <w:i/>
          <w:sz w:val="28"/>
          <w:szCs w:val="28"/>
          <w:lang w:val="en-US"/>
        </w:rPr>
        <w:t>n 2012-2018</w:t>
      </w:r>
    </w:p>
    <w:p w:rsidR="00087A3D" w:rsidRPr="000C6679" w:rsidRDefault="00087A3D" w:rsidP="005D3490">
      <w:pPr>
        <w:ind w:firstLine="567"/>
        <w:jc w:val="both"/>
        <w:rPr>
          <w:rFonts w:asciiTheme="majorHAnsi" w:hAnsiTheme="majorHAnsi" w:cstheme="majorHAnsi"/>
          <w:spacing w:val="-8"/>
          <w:sz w:val="28"/>
          <w:szCs w:val="28"/>
        </w:rPr>
      </w:pPr>
      <w:r w:rsidRPr="000C6679">
        <w:rPr>
          <w:rFonts w:asciiTheme="majorHAnsi" w:hAnsiTheme="majorHAnsi" w:cstheme="majorHAnsi"/>
          <w:spacing w:val="-8"/>
          <w:sz w:val="28"/>
          <w:szCs w:val="28"/>
          <w:lang w:val="en-US"/>
        </w:rPr>
        <w:t xml:space="preserve">Hiện nay trên địa bàn </w:t>
      </w:r>
      <w:r w:rsidR="00A35780" w:rsidRPr="000C6679">
        <w:rPr>
          <w:rFonts w:asciiTheme="majorHAnsi" w:hAnsiTheme="majorHAnsi" w:cstheme="majorHAnsi"/>
          <w:spacing w:val="-8"/>
          <w:sz w:val="28"/>
          <w:szCs w:val="28"/>
          <w:lang w:val="en-US"/>
        </w:rPr>
        <w:t xml:space="preserve">tỉnh </w:t>
      </w:r>
      <w:r w:rsidR="006D3111" w:rsidRPr="000C6679">
        <w:rPr>
          <w:rFonts w:asciiTheme="majorHAnsi" w:hAnsiTheme="majorHAnsi" w:cstheme="majorHAnsi"/>
          <w:spacing w:val="-8"/>
          <w:sz w:val="28"/>
          <w:szCs w:val="28"/>
          <w:lang w:val="en-US"/>
        </w:rPr>
        <w:t xml:space="preserve">Thừa Thiên Huế </w:t>
      </w:r>
      <w:r w:rsidRPr="000C6679">
        <w:rPr>
          <w:rFonts w:asciiTheme="majorHAnsi" w:hAnsiTheme="majorHAnsi" w:cstheme="majorHAnsi"/>
          <w:spacing w:val="-8"/>
          <w:sz w:val="28"/>
          <w:szCs w:val="28"/>
          <w:lang w:val="en-US"/>
        </w:rPr>
        <w:t>có 10 cơ sở đào tạo du lịch, trong đó có 3 cơ sở Đ</w:t>
      </w:r>
      <w:r w:rsidR="00272BB0" w:rsidRPr="000C6679">
        <w:rPr>
          <w:rFonts w:asciiTheme="majorHAnsi" w:hAnsiTheme="majorHAnsi" w:cstheme="majorHAnsi"/>
          <w:spacing w:val="-8"/>
          <w:sz w:val="28"/>
          <w:szCs w:val="28"/>
          <w:lang w:val="en-US"/>
        </w:rPr>
        <w:t>ại học</w:t>
      </w:r>
      <w:r w:rsidRPr="000C6679">
        <w:rPr>
          <w:rFonts w:asciiTheme="majorHAnsi" w:hAnsiTheme="majorHAnsi" w:cstheme="majorHAnsi"/>
          <w:spacing w:val="-8"/>
          <w:sz w:val="28"/>
          <w:szCs w:val="28"/>
          <w:lang w:val="en-US"/>
        </w:rPr>
        <w:t>, 2 cơ sở C</w:t>
      </w:r>
      <w:r w:rsidR="00272BB0" w:rsidRPr="000C6679">
        <w:rPr>
          <w:rFonts w:asciiTheme="majorHAnsi" w:hAnsiTheme="majorHAnsi" w:cstheme="majorHAnsi"/>
          <w:spacing w:val="-8"/>
          <w:sz w:val="28"/>
          <w:szCs w:val="28"/>
          <w:lang w:val="en-US"/>
        </w:rPr>
        <w:t>ao đẳng</w:t>
      </w:r>
      <w:r w:rsidRPr="000C6679">
        <w:rPr>
          <w:rFonts w:asciiTheme="majorHAnsi" w:hAnsiTheme="majorHAnsi" w:cstheme="majorHAnsi"/>
          <w:spacing w:val="-8"/>
          <w:sz w:val="28"/>
          <w:szCs w:val="28"/>
          <w:lang w:val="en-US"/>
        </w:rPr>
        <w:t>, 5 cơ sở T</w:t>
      </w:r>
      <w:r w:rsidR="00272BB0" w:rsidRPr="000C6679">
        <w:rPr>
          <w:rFonts w:asciiTheme="majorHAnsi" w:hAnsiTheme="majorHAnsi" w:cstheme="majorHAnsi"/>
          <w:spacing w:val="-8"/>
          <w:sz w:val="28"/>
          <w:szCs w:val="28"/>
          <w:lang w:val="en-US"/>
        </w:rPr>
        <w:t>rung cấp</w:t>
      </w:r>
      <w:r w:rsidRPr="000C6679">
        <w:rPr>
          <w:rFonts w:asciiTheme="majorHAnsi" w:hAnsiTheme="majorHAnsi" w:cstheme="majorHAnsi"/>
          <w:spacing w:val="-8"/>
          <w:sz w:val="28"/>
          <w:szCs w:val="28"/>
          <w:lang w:val="en-US"/>
        </w:rPr>
        <w:t>, với tổng số sinh viên ra trườ</w:t>
      </w:r>
      <w:r w:rsidR="0004384F" w:rsidRPr="000C6679">
        <w:rPr>
          <w:rFonts w:asciiTheme="majorHAnsi" w:hAnsiTheme="majorHAnsi" w:cstheme="majorHAnsi"/>
          <w:spacing w:val="-8"/>
          <w:sz w:val="28"/>
          <w:szCs w:val="28"/>
          <w:lang w:val="en-US"/>
        </w:rPr>
        <w:t>ng hơn 1</w:t>
      </w:r>
      <w:r w:rsidR="00A35780" w:rsidRPr="000C6679">
        <w:rPr>
          <w:rFonts w:asciiTheme="majorHAnsi" w:hAnsiTheme="majorHAnsi" w:cstheme="majorHAnsi"/>
          <w:spacing w:val="-8"/>
          <w:sz w:val="28"/>
          <w:szCs w:val="28"/>
        </w:rPr>
        <w:t>.</w:t>
      </w:r>
      <w:r w:rsidR="0004384F" w:rsidRPr="000C6679">
        <w:rPr>
          <w:rFonts w:asciiTheme="majorHAnsi" w:hAnsiTheme="majorHAnsi" w:cstheme="majorHAnsi"/>
          <w:spacing w:val="-8"/>
          <w:sz w:val="28"/>
          <w:szCs w:val="28"/>
          <w:lang w:val="en-US"/>
        </w:rPr>
        <w:t>2</w:t>
      </w:r>
      <w:r w:rsidRPr="000C6679">
        <w:rPr>
          <w:rFonts w:asciiTheme="majorHAnsi" w:hAnsiTheme="majorHAnsi" w:cstheme="majorHAnsi"/>
          <w:spacing w:val="-8"/>
          <w:sz w:val="28"/>
          <w:szCs w:val="28"/>
          <w:lang w:val="en-US"/>
        </w:rPr>
        <w:t>50 em</w:t>
      </w:r>
      <w:r w:rsidR="0004384F" w:rsidRPr="000C6679">
        <w:rPr>
          <w:rFonts w:asciiTheme="majorHAnsi" w:hAnsiTheme="majorHAnsi" w:cstheme="majorHAnsi"/>
          <w:spacing w:val="-8"/>
          <w:sz w:val="28"/>
          <w:szCs w:val="28"/>
          <w:lang w:val="en-US"/>
        </w:rPr>
        <w:t xml:space="preserve"> (xem ở Bảng 1)</w:t>
      </w:r>
      <w:r w:rsidRPr="000C6679">
        <w:rPr>
          <w:rFonts w:asciiTheme="majorHAnsi" w:hAnsiTheme="majorHAnsi" w:cstheme="majorHAnsi"/>
          <w:spacing w:val="-8"/>
          <w:sz w:val="28"/>
          <w:szCs w:val="28"/>
          <w:lang w:val="en-US"/>
        </w:rPr>
        <w:t xml:space="preserve">. Điều đáng chú ý, </w:t>
      </w:r>
      <w:r w:rsidR="00272BB0" w:rsidRPr="000C6679">
        <w:rPr>
          <w:rFonts w:asciiTheme="majorHAnsi" w:hAnsiTheme="majorHAnsi" w:cstheme="majorHAnsi"/>
          <w:spacing w:val="-8"/>
          <w:sz w:val="28"/>
          <w:szCs w:val="28"/>
          <w:lang w:val="en-US"/>
        </w:rPr>
        <w:t xml:space="preserve">quy mô </w:t>
      </w:r>
      <w:r w:rsidRPr="000C6679">
        <w:rPr>
          <w:rFonts w:asciiTheme="majorHAnsi" w:hAnsiTheme="majorHAnsi" w:cstheme="majorHAnsi"/>
          <w:spacing w:val="-8"/>
          <w:sz w:val="28"/>
          <w:szCs w:val="28"/>
          <w:lang w:val="en-US"/>
        </w:rPr>
        <w:t>đào tạo của các cơ sở đào tạo</w:t>
      </w:r>
      <w:r w:rsidR="0004384F" w:rsidRPr="000C6679">
        <w:rPr>
          <w:rFonts w:asciiTheme="majorHAnsi" w:hAnsiTheme="majorHAnsi" w:cstheme="majorHAnsi"/>
          <w:spacing w:val="-8"/>
          <w:sz w:val="28"/>
          <w:szCs w:val="28"/>
          <w:lang w:val="en-US"/>
        </w:rPr>
        <w:t xml:space="preserve"> đại học</w:t>
      </w:r>
      <w:r w:rsidRPr="000C6679">
        <w:rPr>
          <w:rFonts w:asciiTheme="majorHAnsi" w:hAnsiTheme="majorHAnsi" w:cstheme="majorHAnsi"/>
          <w:spacing w:val="-8"/>
          <w:sz w:val="28"/>
          <w:szCs w:val="28"/>
          <w:lang w:val="en-US"/>
        </w:rPr>
        <w:t xml:space="preserve"> tăng nhanh trong 2 năm lại đây nhờ có Cơ chế </w:t>
      </w:r>
      <w:r w:rsidR="00A35780" w:rsidRPr="000C6679">
        <w:rPr>
          <w:rFonts w:asciiTheme="majorHAnsi" w:hAnsiTheme="majorHAnsi" w:cstheme="majorHAnsi"/>
          <w:spacing w:val="-8"/>
          <w:sz w:val="28"/>
          <w:szCs w:val="28"/>
          <w:lang w:val="en-US"/>
        </w:rPr>
        <w:t xml:space="preserve">đào tạo </w:t>
      </w:r>
      <w:r w:rsidRPr="000C6679">
        <w:rPr>
          <w:rFonts w:asciiTheme="majorHAnsi" w:hAnsiTheme="majorHAnsi" w:cstheme="majorHAnsi"/>
          <w:spacing w:val="-8"/>
          <w:sz w:val="28"/>
          <w:szCs w:val="28"/>
          <w:lang w:val="en-US"/>
        </w:rPr>
        <w:t xml:space="preserve">đặc thù </w:t>
      </w:r>
      <w:r w:rsidR="00A35780" w:rsidRPr="000C6679">
        <w:rPr>
          <w:rFonts w:asciiTheme="majorHAnsi" w:hAnsiTheme="majorHAnsi" w:cstheme="majorHAnsi"/>
          <w:spacing w:val="-8"/>
          <w:sz w:val="28"/>
          <w:szCs w:val="28"/>
          <w:lang w:val="en-US"/>
        </w:rPr>
        <w:t xml:space="preserve">nhóm ngành Du lịch </w:t>
      </w:r>
      <w:r w:rsidRPr="000C6679">
        <w:rPr>
          <w:rFonts w:asciiTheme="majorHAnsi" w:hAnsiTheme="majorHAnsi" w:cstheme="majorHAnsi"/>
          <w:spacing w:val="-8"/>
          <w:sz w:val="28"/>
          <w:szCs w:val="28"/>
          <w:lang w:val="en-US"/>
        </w:rPr>
        <w:t>của Bộ</w:t>
      </w:r>
      <w:r w:rsidR="00272BB0" w:rsidRPr="000C6679">
        <w:rPr>
          <w:rFonts w:asciiTheme="majorHAnsi" w:hAnsiTheme="majorHAnsi" w:cstheme="majorHAnsi"/>
          <w:spacing w:val="-8"/>
          <w:sz w:val="28"/>
          <w:szCs w:val="28"/>
          <w:lang w:val="en-US"/>
        </w:rPr>
        <w:t xml:space="preserve"> GD</w:t>
      </w:r>
      <w:r w:rsidR="00716001" w:rsidRPr="000C6679">
        <w:rPr>
          <w:rFonts w:asciiTheme="majorHAnsi" w:hAnsiTheme="majorHAnsi" w:cstheme="majorHAnsi"/>
          <w:spacing w:val="-8"/>
          <w:sz w:val="28"/>
          <w:szCs w:val="28"/>
          <w:lang w:val="en-US"/>
        </w:rPr>
        <w:t>&amp;</w:t>
      </w:r>
      <w:r w:rsidR="00272BB0" w:rsidRPr="000C6679">
        <w:rPr>
          <w:rFonts w:asciiTheme="majorHAnsi" w:hAnsiTheme="majorHAnsi" w:cstheme="majorHAnsi"/>
          <w:spacing w:val="-8"/>
          <w:sz w:val="28"/>
          <w:szCs w:val="28"/>
          <w:lang w:val="en-US"/>
        </w:rPr>
        <w:t>ĐT</w:t>
      </w:r>
      <w:r w:rsidRPr="000C6679">
        <w:rPr>
          <w:rFonts w:asciiTheme="majorHAnsi" w:hAnsiTheme="majorHAnsi" w:cstheme="majorHAnsi"/>
          <w:spacing w:val="-8"/>
          <w:sz w:val="28"/>
          <w:szCs w:val="28"/>
          <w:lang w:val="en-US"/>
        </w:rPr>
        <w:t>. Cụ thể như ở Khoa Du lịch – Đ</w:t>
      </w:r>
      <w:r w:rsidR="00272BB0" w:rsidRPr="000C6679">
        <w:rPr>
          <w:rFonts w:asciiTheme="majorHAnsi" w:hAnsiTheme="majorHAnsi" w:cstheme="majorHAnsi"/>
          <w:spacing w:val="-8"/>
          <w:sz w:val="28"/>
          <w:szCs w:val="28"/>
          <w:lang w:val="en-US"/>
        </w:rPr>
        <w:t xml:space="preserve">ại học </w:t>
      </w:r>
      <w:r w:rsidRPr="000C6679">
        <w:rPr>
          <w:rFonts w:asciiTheme="majorHAnsi" w:hAnsiTheme="majorHAnsi" w:cstheme="majorHAnsi"/>
          <w:spacing w:val="-8"/>
          <w:sz w:val="28"/>
          <w:szCs w:val="28"/>
          <w:lang w:val="en-US"/>
        </w:rPr>
        <w:t>H</w:t>
      </w:r>
      <w:r w:rsidR="00272BB0" w:rsidRPr="000C6679">
        <w:rPr>
          <w:rFonts w:asciiTheme="majorHAnsi" w:hAnsiTheme="majorHAnsi" w:cstheme="majorHAnsi"/>
          <w:spacing w:val="-8"/>
          <w:sz w:val="28"/>
          <w:szCs w:val="28"/>
          <w:lang w:val="en-US"/>
        </w:rPr>
        <w:t>uế</w:t>
      </w:r>
      <w:r w:rsidR="00A35780" w:rsidRPr="000C6679">
        <w:rPr>
          <w:rFonts w:asciiTheme="majorHAnsi" w:hAnsiTheme="majorHAnsi" w:cstheme="majorHAnsi"/>
          <w:spacing w:val="-8"/>
          <w:sz w:val="28"/>
          <w:szCs w:val="28"/>
        </w:rPr>
        <w:t>, nơi có quy mô đào tạo nguồn nhân lực chủ yếu và lớn nhất hiện nay tại tỉnh Thừa Thiên Huế và miền Trung</w:t>
      </w:r>
      <w:r w:rsidRPr="000C6679">
        <w:rPr>
          <w:rFonts w:asciiTheme="majorHAnsi" w:hAnsiTheme="majorHAnsi" w:cstheme="majorHAnsi"/>
          <w:spacing w:val="-8"/>
          <w:sz w:val="28"/>
          <w:szCs w:val="28"/>
          <w:lang w:val="en-US"/>
        </w:rPr>
        <w:t xml:space="preserve">, </w:t>
      </w:r>
      <w:r w:rsidR="00272BB0" w:rsidRPr="000C6679">
        <w:rPr>
          <w:rFonts w:asciiTheme="majorHAnsi" w:hAnsiTheme="majorHAnsi" w:cstheme="majorHAnsi"/>
          <w:spacing w:val="-8"/>
          <w:sz w:val="28"/>
          <w:szCs w:val="28"/>
          <w:lang w:val="en-US"/>
        </w:rPr>
        <w:t xml:space="preserve">số chỉ tiêu tuyển sinh </w:t>
      </w:r>
      <w:r w:rsidRPr="000C6679">
        <w:rPr>
          <w:rFonts w:asciiTheme="majorHAnsi" w:hAnsiTheme="majorHAnsi" w:cstheme="majorHAnsi"/>
          <w:spacing w:val="-8"/>
          <w:sz w:val="28"/>
          <w:szCs w:val="28"/>
          <w:lang w:val="en-US"/>
        </w:rPr>
        <w:t xml:space="preserve">tăng từ 600 </w:t>
      </w:r>
      <w:r w:rsidR="00272BB0" w:rsidRPr="000C6679">
        <w:rPr>
          <w:rFonts w:asciiTheme="majorHAnsi" w:hAnsiTheme="majorHAnsi" w:cstheme="majorHAnsi"/>
          <w:spacing w:val="-8"/>
          <w:sz w:val="28"/>
          <w:szCs w:val="28"/>
          <w:lang w:val="en-US"/>
        </w:rPr>
        <w:t>sinh viên năm 2017 lên 900 sinh viên năm 2018 và 1</w:t>
      </w:r>
      <w:r w:rsidR="00716001" w:rsidRPr="000C6679">
        <w:rPr>
          <w:rFonts w:asciiTheme="majorHAnsi" w:hAnsiTheme="majorHAnsi" w:cstheme="majorHAnsi"/>
          <w:spacing w:val="-8"/>
          <w:sz w:val="28"/>
          <w:szCs w:val="28"/>
          <w:lang w:val="en-US"/>
        </w:rPr>
        <w:t>.</w:t>
      </w:r>
      <w:r w:rsidR="00272BB0" w:rsidRPr="000C6679">
        <w:rPr>
          <w:rFonts w:asciiTheme="majorHAnsi" w:hAnsiTheme="majorHAnsi" w:cstheme="majorHAnsi"/>
          <w:spacing w:val="-8"/>
          <w:sz w:val="28"/>
          <w:szCs w:val="28"/>
          <w:lang w:val="en-US"/>
        </w:rPr>
        <w:t>2</w:t>
      </w:r>
      <w:r w:rsidRPr="000C6679">
        <w:rPr>
          <w:rFonts w:asciiTheme="majorHAnsi" w:hAnsiTheme="majorHAnsi" w:cstheme="majorHAnsi"/>
          <w:spacing w:val="-8"/>
          <w:sz w:val="28"/>
          <w:szCs w:val="28"/>
          <w:lang w:val="en-US"/>
        </w:rPr>
        <w:t xml:space="preserve">00 </w:t>
      </w:r>
      <w:r w:rsidR="00272BB0" w:rsidRPr="000C6679">
        <w:rPr>
          <w:rFonts w:asciiTheme="majorHAnsi" w:hAnsiTheme="majorHAnsi" w:cstheme="majorHAnsi"/>
          <w:spacing w:val="-8"/>
          <w:sz w:val="28"/>
          <w:szCs w:val="28"/>
          <w:lang w:val="en-US"/>
        </w:rPr>
        <w:t xml:space="preserve">sinh viên </w:t>
      </w:r>
      <w:r w:rsidRPr="000C6679">
        <w:rPr>
          <w:rFonts w:asciiTheme="majorHAnsi" w:hAnsiTheme="majorHAnsi" w:cstheme="majorHAnsi"/>
          <w:spacing w:val="-8"/>
          <w:sz w:val="28"/>
          <w:szCs w:val="28"/>
          <w:lang w:val="en-US"/>
        </w:rPr>
        <w:t xml:space="preserve">năm 2019. </w:t>
      </w:r>
      <w:r w:rsidR="00A35780" w:rsidRPr="000C6679">
        <w:rPr>
          <w:rFonts w:asciiTheme="majorHAnsi" w:hAnsiTheme="majorHAnsi" w:cstheme="majorHAnsi"/>
          <w:spacing w:val="-8"/>
          <w:sz w:val="28"/>
          <w:szCs w:val="28"/>
        </w:rPr>
        <w:t xml:space="preserve"> Trường Đ</w:t>
      </w:r>
      <w:r w:rsidRPr="000C6679">
        <w:rPr>
          <w:rFonts w:asciiTheme="majorHAnsi" w:hAnsiTheme="majorHAnsi" w:cstheme="majorHAnsi"/>
          <w:spacing w:val="-8"/>
          <w:sz w:val="28"/>
          <w:szCs w:val="28"/>
        </w:rPr>
        <w:t xml:space="preserve">ại học Phú Xuân có số chỉ tiêu </w:t>
      </w:r>
      <w:r w:rsidR="00A35780" w:rsidRPr="000C6679">
        <w:rPr>
          <w:rFonts w:asciiTheme="majorHAnsi" w:hAnsiTheme="majorHAnsi" w:cstheme="majorHAnsi"/>
          <w:spacing w:val="-8"/>
          <w:sz w:val="28"/>
          <w:szCs w:val="28"/>
        </w:rPr>
        <w:t xml:space="preserve">trúng tuyển khoá tuyển sinh </w:t>
      </w:r>
      <w:r w:rsidRPr="000C6679">
        <w:rPr>
          <w:rFonts w:asciiTheme="majorHAnsi" w:hAnsiTheme="majorHAnsi" w:cstheme="majorHAnsi"/>
          <w:spacing w:val="-8"/>
          <w:sz w:val="28"/>
          <w:szCs w:val="28"/>
        </w:rPr>
        <w:t xml:space="preserve">năm 2019 là </w:t>
      </w:r>
      <w:r w:rsidR="00A35780" w:rsidRPr="000C6679">
        <w:rPr>
          <w:rFonts w:asciiTheme="majorHAnsi" w:hAnsiTheme="majorHAnsi" w:cstheme="majorHAnsi"/>
          <w:spacing w:val="-8"/>
          <w:sz w:val="28"/>
          <w:szCs w:val="28"/>
        </w:rPr>
        <w:t xml:space="preserve">gần 100 </w:t>
      </w:r>
      <w:r w:rsidRPr="000C6679">
        <w:rPr>
          <w:rFonts w:asciiTheme="majorHAnsi" w:hAnsiTheme="majorHAnsi" w:cstheme="majorHAnsi"/>
          <w:spacing w:val="-8"/>
          <w:sz w:val="28"/>
          <w:szCs w:val="28"/>
        </w:rPr>
        <w:t xml:space="preserve">cho ngành </w:t>
      </w:r>
      <w:r w:rsidR="0098302B" w:rsidRPr="000C6679">
        <w:rPr>
          <w:rFonts w:asciiTheme="majorHAnsi" w:hAnsiTheme="majorHAnsi" w:cstheme="majorHAnsi"/>
          <w:spacing w:val="-8"/>
          <w:sz w:val="28"/>
          <w:szCs w:val="28"/>
        </w:rPr>
        <w:t>V</w:t>
      </w:r>
      <w:r w:rsidRPr="000C6679">
        <w:rPr>
          <w:rFonts w:asciiTheme="majorHAnsi" w:hAnsiTheme="majorHAnsi" w:cstheme="majorHAnsi"/>
          <w:spacing w:val="-8"/>
          <w:sz w:val="28"/>
          <w:szCs w:val="28"/>
        </w:rPr>
        <w:t xml:space="preserve">ăn hóa học (du lịch) và ngành Quản trị dịch vụ du lịch &amp; lữ hành (nguồn tham khảo từ </w:t>
      </w:r>
      <w:r w:rsidR="00A35780" w:rsidRPr="000C6679">
        <w:rPr>
          <w:rFonts w:asciiTheme="majorHAnsi" w:hAnsiTheme="majorHAnsi" w:cstheme="majorHAnsi"/>
          <w:spacing w:val="-8"/>
          <w:sz w:val="28"/>
          <w:szCs w:val="28"/>
        </w:rPr>
        <w:t xml:space="preserve">Trường </w:t>
      </w:r>
      <w:r w:rsidRPr="000C6679">
        <w:rPr>
          <w:rFonts w:asciiTheme="majorHAnsi" w:hAnsiTheme="majorHAnsi" w:cstheme="majorHAnsi"/>
          <w:spacing w:val="-8"/>
          <w:sz w:val="28"/>
          <w:szCs w:val="28"/>
        </w:rPr>
        <w:t>Đ</w:t>
      </w:r>
      <w:r w:rsidR="006E57DF" w:rsidRPr="000C6679">
        <w:rPr>
          <w:rFonts w:asciiTheme="majorHAnsi" w:hAnsiTheme="majorHAnsi" w:cstheme="majorHAnsi"/>
          <w:spacing w:val="-8"/>
          <w:sz w:val="28"/>
          <w:szCs w:val="28"/>
        </w:rPr>
        <w:t xml:space="preserve">H </w:t>
      </w:r>
      <w:r w:rsidRPr="000C6679">
        <w:rPr>
          <w:rFonts w:asciiTheme="majorHAnsi" w:hAnsiTheme="majorHAnsi" w:cstheme="majorHAnsi"/>
          <w:spacing w:val="-8"/>
          <w:sz w:val="28"/>
          <w:szCs w:val="28"/>
        </w:rPr>
        <w:t>P</w:t>
      </w:r>
      <w:r w:rsidR="006E57DF" w:rsidRPr="000C6679">
        <w:rPr>
          <w:rFonts w:asciiTheme="majorHAnsi" w:hAnsiTheme="majorHAnsi" w:cstheme="majorHAnsi"/>
          <w:spacing w:val="-8"/>
          <w:sz w:val="28"/>
          <w:szCs w:val="28"/>
        </w:rPr>
        <w:t xml:space="preserve">hú </w:t>
      </w:r>
      <w:r w:rsidRPr="000C6679">
        <w:rPr>
          <w:rFonts w:asciiTheme="majorHAnsi" w:hAnsiTheme="majorHAnsi" w:cstheme="majorHAnsi"/>
          <w:spacing w:val="-8"/>
          <w:sz w:val="28"/>
          <w:szCs w:val="28"/>
        </w:rPr>
        <w:t>X</w:t>
      </w:r>
      <w:r w:rsidR="006E57DF" w:rsidRPr="000C6679">
        <w:rPr>
          <w:rFonts w:asciiTheme="majorHAnsi" w:hAnsiTheme="majorHAnsi" w:cstheme="majorHAnsi"/>
          <w:spacing w:val="-8"/>
          <w:sz w:val="28"/>
          <w:szCs w:val="28"/>
        </w:rPr>
        <w:t>uân</w:t>
      </w:r>
      <w:r w:rsidRPr="000C6679">
        <w:rPr>
          <w:rFonts w:asciiTheme="majorHAnsi" w:hAnsiTheme="majorHAnsi" w:cstheme="majorHAnsi"/>
          <w:spacing w:val="-8"/>
          <w:sz w:val="28"/>
          <w:szCs w:val="28"/>
        </w:rPr>
        <w:t>).</w:t>
      </w:r>
    </w:p>
    <w:p w:rsidR="00087A3D" w:rsidRPr="00272BB0" w:rsidRDefault="00087A3D" w:rsidP="005D3490">
      <w:pPr>
        <w:jc w:val="center"/>
        <w:rPr>
          <w:rFonts w:asciiTheme="majorHAnsi" w:hAnsiTheme="majorHAnsi" w:cstheme="majorHAnsi"/>
          <w:b/>
          <w:sz w:val="24"/>
          <w:szCs w:val="24"/>
        </w:rPr>
      </w:pPr>
      <w:r w:rsidRPr="00272BB0">
        <w:rPr>
          <w:rFonts w:asciiTheme="majorHAnsi" w:eastAsia="Times New Roman" w:hAnsiTheme="majorHAnsi" w:cstheme="majorHAnsi"/>
          <w:b/>
          <w:sz w:val="24"/>
          <w:szCs w:val="24"/>
        </w:rPr>
        <w:t>Bảng 1: Số Cơ sở đào tạo, dạy nghề &amp; quy mô sinh viên ra trường ngành du lịch</w:t>
      </w:r>
    </w:p>
    <w:tbl>
      <w:tblPr>
        <w:tblStyle w:val="ListTable1LightAccent1"/>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798"/>
        <w:gridCol w:w="801"/>
        <w:gridCol w:w="800"/>
        <w:gridCol w:w="802"/>
        <w:gridCol w:w="802"/>
        <w:gridCol w:w="800"/>
        <w:gridCol w:w="757"/>
        <w:gridCol w:w="750"/>
      </w:tblGrid>
      <w:tr w:rsidR="00087A3D" w:rsidRPr="00272BB0" w:rsidTr="00272BB0">
        <w:trPr>
          <w:cnfStyle w:val="100000000000"/>
          <w:trHeight w:val="405"/>
          <w:jc w:val="center"/>
        </w:trPr>
        <w:tc>
          <w:tcPr>
            <w:cnfStyle w:val="001000000000"/>
            <w:tcW w:w="1230" w:type="pct"/>
            <w:noWrap/>
          </w:tcPr>
          <w:p w:rsidR="00087A3D" w:rsidRPr="00272BB0" w:rsidRDefault="00087A3D" w:rsidP="005D3490">
            <w:pPr>
              <w:jc w:val="center"/>
              <w:rPr>
                <w:rFonts w:asciiTheme="majorHAnsi" w:eastAsia="Times New Roman" w:hAnsiTheme="majorHAnsi" w:cstheme="majorHAnsi"/>
                <w:b w:val="0"/>
                <w:bCs w:val="0"/>
                <w:color w:val="000000" w:themeColor="text1"/>
                <w:sz w:val="24"/>
                <w:szCs w:val="24"/>
              </w:rPr>
            </w:pPr>
            <w:r w:rsidRPr="00272BB0">
              <w:rPr>
                <w:rFonts w:asciiTheme="majorHAnsi" w:eastAsia="Times New Roman" w:hAnsiTheme="majorHAnsi" w:cstheme="majorHAnsi"/>
                <w:b w:val="0"/>
                <w:color w:val="000000" w:themeColor="text1"/>
                <w:sz w:val="24"/>
                <w:szCs w:val="24"/>
              </w:rPr>
              <w:t>Chỉ Tiêu</w:t>
            </w:r>
          </w:p>
        </w:tc>
        <w:tc>
          <w:tcPr>
            <w:tcW w:w="476" w:type="pct"/>
            <w:noWrap/>
          </w:tcPr>
          <w:p w:rsidR="00087A3D" w:rsidRPr="00272BB0" w:rsidRDefault="00087A3D" w:rsidP="005D3490">
            <w:pPr>
              <w:jc w:val="center"/>
              <w:cnfStyle w:val="100000000000"/>
              <w:rPr>
                <w:rFonts w:asciiTheme="majorHAnsi" w:eastAsia="Times New Roman" w:hAnsiTheme="majorHAnsi" w:cstheme="majorHAnsi"/>
                <w:b w:val="0"/>
                <w:bCs w:val="0"/>
                <w:color w:val="000000" w:themeColor="text1"/>
                <w:sz w:val="24"/>
                <w:szCs w:val="24"/>
              </w:rPr>
            </w:pPr>
            <w:r w:rsidRPr="00272BB0">
              <w:rPr>
                <w:rFonts w:asciiTheme="majorHAnsi" w:eastAsia="Times New Roman" w:hAnsiTheme="majorHAnsi" w:cstheme="majorHAnsi"/>
                <w:b w:val="0"/>
                <w:color w:val="000000" w:themeColor="text1"/>
                <w:sz w:val="24"/>
                <w:szCs w:val="24"/>
              </w:rPr>
              <w:t>ĐVT</w:t>
            </w:r>
          </w:p>
        </w:tc>
        <w:tc>
          <w:tcPr>
            <w:tcW w:w="478" w:type="pct"/>
            <w:noWrap/>
          </w:tcPr>
          <w:p w:rsidR="00087A3D" w:rsidRPr="00272BB0" w:rsidRDefault="00087A3D" w:rsidP="005D3490">
            <w:pPr>
              <w:jc w:val="center"/>
              <w:cnfStyle w:val="100000000000"/>
              <w:rPr>
                <w:rFonts w:asciiTheme="majorHAnsi" w:eastAsia="Times New Roman" w:hAnsiTheme="majorHAnsi" w:cstheme="majorHAnsi"/>
                <w:b w:val="0"/>
                <w:bCs w:val="0"/>
                <w:color w:val="000000" w:themeColor="text1"/>
                <w:sz w:val="24"/>
                <w:szCs w:val="24"/>
              </w:rPr>
            </w:pPr>
            <w:r w:rsidRPr="00272BB0">
              <w:rPr>
                <w:rFonts w:asciiTheme="majorHAnsi" w:eastAsia="Times New Roman" w:hAnsiTheme="majorHAnsi" w:cstheme="majorHAnsi"/>
                <w:b w:val="0"/>
                <w:color w:val="000000" w:themeColor="text1"/>
                <w:sz w:val="24"/>
                <w:szCs w:val="24"/>
              </w:rPr>
              <w:t>Năm</w:t>
            </w:r>
            <w:r w:rsidRPr="00272BB0">
              <w:rPr>
                <w:rFonts w:asciiTheme="majorHAnsi" w:eastAsia="Times New Roman" w:hAnsiTheme="majorHAnsi" w:cstheme="majorHAnsi"/>
                <w:b w:val="0"/>
                <w:color w:val="000000" w:themeColor="text1"/>
                <w:sz w:val="24"/>
                <w:szCs w:val="24"/>
              </w:rPr>
              <w:br/>
              <w:t xml:space="preserve"> 2012</w:t>
            </w:r>
          </w:p>
        </w:tc>
        <w:tc>
          <w:tcPr>
            <w:tcW w:w="478" w:type="pct"/>
            <w:noWrap/>
          </w:tcPr>
          <w:p w:rsidR="00087A3D" w:rsidRPr="00272BB0" w:rsidRDefault="00087A3D" w:rsidP="005D3490">
            <w:pPr>
              <w:jc w:val="center"/>
              <w:cnfStyle w:val="100000000000"/>
              <w:rPr>
                <w:rFonts w:asciiTheme="majorHAnsi" w:eastAsia="Times New Roman" w:hAnsiTheme="majorHAnsi" w:cstheme="majorHAnsi"/>
                <w:b w:val="0"/>
                <w:bCs w:val="0"/>
                <w:color w:val="000000" w:themeColor="text1"/>
                <w:sz w:val="24"/>
                <w:szCs w:val="24"/>
              </w:rPr>
            </w:pPr>
            <w:r w:rsidRPr="00272BB0">
              <w:rPr>
                <w:rFonts w:asciiTheme="majorHAnsi" w:eastAsia="Times New Roman" w:hAnsiTheme="majorHAnsi" w:cstheme="majorHAnsi"/>
                <w:b w:val="0"/>
                <w:color w:val="000000" w:themeColor="text1"/>
                <w:sz w:val="24"/>
                <w:szCs w:val="24"/>
              </w:rPr>
              <w:t>Năm</w:t>
            </w:r>
            <w:r w:rsidRPr="00272BB0">
              <w:rPr>
                <w:rFonts w:asciiTheme="majorHAnsi" w:eastAsia="Times New Roman" w:hAnsiTheme="majorHAnsi" w:cstheme="majorHAnsi"/>
                <w:b w:val="0"/>
                <w:color w:val="000000" w:themeColor="text1"/>
                <w:sz w:val="24"/>
                <w:szCs w:val="24"/>
              </w:rPr>
              <w:br/>
              <w:t xml:space="preserve"> 2013</w:t>
            </w:r>
          </w:p>
        </w:tc>
        <w:tc>
          <w:tcPr>
            <w:tcW w:w="479" w:type="pct"/>
            <w:noWrap/>
          </w:tcPr>
          <w:p w:rsidR="00087A3D" w:rsidRPr="00272BB0" w:rsidRDefault="00087A3D" w:rsidP="005D3490">
            <w:pPr>
              <w:jc w:val="center"/>
              <w:cnfStyle w:val="100000000000"/>
              <w:rPr>
                <w:rFonts w:asciiTheme="majorHAnsi" w:eastAsia="Times New Roman" w:hAnsiTheme="majorHAnsi" w:cstheme="majorHAnsi"/>
                <w:b w:val="0"/>
                <w:color w:val="000000" w:themeColor="text1"/>
                <w:sz w:val="24"/>
                <w:szCs w:val="24"/>
              </w:rPr>
            </w:pPr>
            <w:r w:rsidRPr="00272BB0">
              <w:rPr>
                <w:rFonts w:asciiTheme="majorHAnsi" w:eastAsia="Times New Roman" w:hAnsiTheme="majorHAnsi" w:cstheme="majorHAnsi"/>
                <w:b w:val="0"/>
                <w:color w:val="000000" w:themeColor="text1"/>
                <w:sz w:val="24"/>
                <w:szCs w:val="24"/>
              </w:rPr>
              <w:t xml:space="preserve">Năm </w:t>
            </w:r>
          </w:p>
          <w:p w:rsidR="00087A3D" w:rsidRPr="00272BB0" w:rsidRDefault="00087A3D" w:rsidP="005D3490">
            <w:pPr>
              <w:jc w:val="center"/>
              <w:cnfStyle w:val="100000000000"/>
              <w:rPr>
                <w:rFonts w:asciiTheme="majorHAnsi" w:eastAsia="Times New Roman" w:hAnsiTheme="majorHAnsi" w:cstheme="majorHAnsi"/>
                <w:b w:val="0"/>
                <w:bCs w:val="0"/>
                <w:color w:val="000000" w:themeColor="text1"/>
                <w:sz w:val="24"/>
                <w:szCs w:val="24"/>
              </w:rPr>
            </w:pPr>
            <w:r w:rsidRPr="00272BB0">
              <w:rPr>
                <w:rFonts w:asciiTheme="majorHAnsi" w:eastAsia="Times New Roman" w:hAnsiTheme="majorHAnsi" w:cstheme="majorHAnsi"/>
                <w:b w:val="0"/>
                <w:color w:val="000000" w:themeColor="text1"/>
                <w:sz w:val="24"/>
                <w:szCs w:val="24"/>
              </w:rPr>
              <w:t>2014</w:t>
            </w:r>
          </w:p>
        </w:tc>
        <w:tc>
          <w:tcPr>
            <w:tcW w:w="479" w:type="pct"/>
            <w:noWrap/>
          </w:tcPr>
          <w:p w:rsidR="00087A3D" w:rsidRPr="00272BB0" w:rsidRDefault="00087A3D" w:rsidP="005D3490">
            <w:pPr>
              <w:jc w:val="center"/>
              <w:cnfStyle w:val="100000000000"/>
              <w:rPr>
                <w:rFonts w:asciiTheme="majorHAnsi" w:eastAsia="Times New Roman" w:hAnsiTheme="majorHAnsi" w:cstheme="majorHAnsi"/>
                <w:b w:val="0"/>
                <w:color w:val="000000" w:themeColor="text1"/>
                <w:sz w:val="24"/>
                <w:szCs w:val="24"/>
              </w:rPr>
            </w:pPr>
            <w:r w:rsidRPr="00272BB0">
              <w:rPr>
                <w:rFonts w:asciiTheme="majorHAnsi" w:eastAsia="Times New Roman" w:hAnsiTheme="majorHAnsi" w:cstheme="majorHAnsi"/>
                <w:b w:val="0"/>
                <w:color w:val="000000" w:themeColor="text1"/>
                <w:sz w:val="24"/>
                <w:szCs w:val="24"/>
              </w:rPr>
              <w:t xml:space="preserve">Năm </w:t>
            </w:r>
          </w:p>
          <w:p w:rsidR="00087A3D" w:rsidRPr="00272BB0" w:rsidRDefault="00087A3D" w:rsidP="005D3490">
            <w:pPr>
              <w:jc w:val="center"/>
              <w:cnfStyle w:val="100000000000"/>
              <w:rPr>
                <w:rFonts w:asciiTheme="majorHAnsi" w:eastAsia="Times New Roman" w:hAnsiTheme="majorHAnsi" w:cstheme="majorHAnsi"/>
                <w:b w:val="0"/>
                <w:bCs w:val="0"/>
                <w:color w:val="000000" w:themeColor="text1"/>
                <w:sz w:val="24"/>
                <w:szCs w:val="24"/>
              </w:rPr>
            </w:pPr>
            <w:r w:rsidRPr="00272BB0">
              <w:rPr>
                <w:rFonts w:asciiTheme="majorHAnsi" w:eastAsia="Times New Roman" w:hAnsiTheme="majorHAnsi" w:cstheme="majorHAnsi"/>
                <w:b w:val="0"/>
                <w:color w:val="000000" w:themeColor="text1"/>
                <w:sz w:val="24"/>
                <w:szCs w:val="24"/>
              </w:rPr>
              <w:t>2015</w:t>
            </w:r>
          </w:p>
        </w:tc>
        <w:tc>
          <w:tcPr>
            <w:tcW w:w="478" w:type="pct"/>
            <w:noWrap/>
          </w:tcPr>
          <w:p w:rsidR="00087A3D" w:rsidRPr="00272BB0" w:rsidRDefault="00087A3D" w:rsidP="005D3490">
            <w:pPr>
              <w:jc w:val="center"/>
              <w:cnfStyle w:val="100000000000"/>
              <w:rPr>
                <w:rFonts w:asciiTheme="majorHAnsi" w:eastAsia="Times New Roman" w:hAnsiTheme="majorHAnsi" w:cstheme="majorHAnsi"/>
                <w:b w:val="0"/>
                <w:color w:val="000000" w:themeColor="text1"/>
                <w:sz w:val="24"/>
                <w:szCs w:val="24"/>
              </w:rPr>
            </w:pPr>
            <w:r w:rsidRPr="00272BB0">
              <w:rPr>
                <w:rFonts w:asciiTheme="majorHAnsi" w:eastAsia="Times New Roman" w:hAnsiTheme="majorHAnsi" w:cstheme="majorHAnsi"/>
                <w:b w:val="0"/>
                <w:color w:val="000000" w:themeColor="text1"/>
                <w:sz w:val="24"/>
                <w:szCs w:val="24"/>
              </w:rPr>
              <w:t>Năm</w:t>
            </w:r>
          </w:p>
          <w:p w:rsidR="00087A3D" w:rsidRPr="00272BB0" w:rsidRDefault="00087A3D" w:rsidP="005D3490">
            <w:pPr>
              <w:jc w:val="center"/>
              <w:cnfStyle w:val="100000000000"/>
              <w:rPr>
                <w:rFonts w:asciiTheme="majorHAnsi" w:eastAsia="Times New Roman" w:hAnsiTheme="majorHAnsi" w:cstheme="majorHAnsi"/>
                <w:b w:val="0"/>
                <w:bCs w:val="0"/>
                <w:color w:val="000000" w:themeColor="text1"/>
                <w:sz w:val="24"/>
                <w:szCs w:val="24"/>
              </w:rPr>
            </w:pPr>
            <w:r w:rsidRPr="00272BB0">
              <w:rPr>
                <w:rFonts w:asciiTheme="majorHAnsi" w:eastAsia="Times New Roman" w:hAnsiTheme="majorHAnsi" w:cstheme="majorHAnsi"/>
                <w:b w:val="0"/>
                <w:color w:val="000000" w:themeColor="text1"/>
                <w:sz w:val="24"/>
                <w:szCs w:val="24"/>
              </w:rPr>
              <w:t>2016</w:t>
            </w:r>
          </w:p>
        </w:tc>
        <w:tc>
          <w:tcPr>
            <w:tcW w:w="452" w:type="pct"/>
            <w:noWrap/>
          </w:tcPr>
          <w:p w:rsidR="00087A3D" w:rsidRPr="00272BB0" w:rsidRDefault="00087A3D" w:rsidP="005D3490">
            <w:pPr>
              <w:jc w:val="center"/>
              <w:cnfStyle w:val="100000000000"/>
              <w:rPr>
                <w:rFonts w:asciiTheme="majorHAnsi" w:eastAsia="Times New Roman" w:hAnsiTheme="majorHAnsi" w:cstheme="majorHAnsi"/>
                <w:b w:val="0"/>
                <w:color w:val="000000" w:themeColor="text1"/>
                <w:sz w:val="24"/>
                <w:szCs w:val="24"/>
              </w:rPr>
            </w:pPr>
            <w:r w:rsidRPr="00272BB0">
              <w:rPr>
                <w:rFonts w:asciiTheme="majorHAnsi" w:eastAsia="Times New Roman" w:hAnsiTheme="majorHAnsi" w:cstheme="majorHAnsi"/>
                <w:b w:val="0"/>
                <w:color w:val="000000" w:themeColor="text1"/>
                <w:sz w:val="24"/>
                <w:szCs w:val="24"/>
              </w:rPr>
              <w:t>Năm</w:t>
            </w:r>
          </w:p>
          <w:p w:rsidR="00087A3D" w:rsidRPr="00272BB0" w:rsidRDefault="00087A3D" w:rsidP="005D3490">
            <w:pPr>
              <w:jc w:val="center"/>
              <w:cnfStyle w:val="100000000000"/>
              <w:rPr>
                <w:rFonts w:asciiTheme="majorHAnsi" w:eastAsia="Times New Roman" w:hAnsiTheme="majorHAnsi" w:cstheme="majorHAnsi"/>
                <w:b w:val="0"/>
                <w:bCs w:val="0"/>
                <w:color w:val="000000" w:themeColor="text1"/>
                <w:sz w:val="24"/>
                <w:szCs w:val="24"/>
              </w:rPr>
            </w:pPr>
            <w:r w:rsidRPr="00272BB0">
              <w:rPr>
                <w:rFonts w:asciiTheme="majorHAnsi" w:eastAsia="Times New Roman" w:hAnsiTheme="majorHAnsi" w:cstheme="majorHAnsi"/>
                <w:b w:val="0"/>
                <w:color w:val="000000" w:themeColor="text1"/>
                <w:sz w:val="24"/>
                <w:szCs w:val="24"/>
              </w:rPr>
              <w:t>2017</w:t>
            </w:r>
          </w:p>
        </w:tc>
        <w:tc>
          <w:tcPr>
            <w:tcW w:w="448" w:type="pct"/>
          </w:tcPr>
          <w:p w:rsidR="00087A3D" w:rsidRPr="00272BB0" w:rsidRDefault="00087A3D" w:rsidP="005D3490">
            <w:pPr>
              <w:jc w:val="center"/>
              <w:cnfStyle w:val="100000000000"/>
              <w:rPr>
                <w:rFonts w:asciiTheme="majorHAnsi" w:eastAsia="Times New Roman" w:hAnsiTheme="majorHAnsi" w:cstheme="majorHAnsi"/>
                <w:b w:val="0"/>
                <w:sz w:val="24"/>
                <w:szCs w:val="24"/>
              </w:rPr>
            </w:pPr>
            <w:r w:rsidRPr="00272BB0">
              <w:rPr>
                <w:rFonts w:asciiTheme="majorHAnsi" w:eastAsia="Times New Roman" w:hAnsiTheme="majorHAnsi" w:cstheme="majorHAnsi"/>
                <w:b w:val="0"/>
                <w:sz w:val="24"/>
                <w:szCs w:val="24"/>
              </w:rPr>
              <w:t>Năm 2018</w:t>
            </w:r>
          </w:p>
        </w:tc>
      </w:tr>
      <w:tr w:rsidR="00087A3D" w:rsidRPr="00272BB0" w:rsidTr="00272BB0">
        <w:trPr>
          <w:cnfStyle w:val="000000100000"/>
          <w:trHeight w:val="405"/>
          <w:jc w:val="center"/>
        </w:trPr>
        <w:tc>
          <w:tcPr>
            <w:cnfStyle w:val="001000000000"/>
            <w:tcW w:w="1230" w:type="pct"/>
            <w:noWrap/>
            <w:hideMark/>
          </w:tcPr>
          <w:p w:rsidR="00087A3D" w:rsidRPr="00272BB0" w:rsidRDefault="00087A3D" w:rsidP="005D3490">
            <w:pPr>
              <w:rPr>
                <w:rFonts w:asciiTheme="majorHAnsi" w:eastAsia="Times New Roman" w:hAnsiTheme="majorHAnsi" w:cstheme="majorHAnsi"/>
                <w:bCs w:val="0"/>
                <w:sz w:val="24"/>
                <w:szCs w:val="24"/>
              </w:rPr>
            </w:pPr>
            <w:r w:rsidRPr="00272BB0">
              <w:rPr>
                <w:rFonts w:asciiTheme="majorHAnsi" w:eastAsia="Times New Roman" w:hAnsiTheme="majorHAnsi" w:cstheme="majorHAnsi"/>
                <w:sz w:val="24"/>
                <w:szCs w:val="24"/>
              </w:rPr>
              <w:t>Tổng số</w:t>
            </w:r>
          </w:p>
        </w:tc>
        <w:tc>
          <w:tcPr>
            <w:tcW w:w="476" w:type="pct"/>
            <w:noWrap/>
            <w:hideMark/>
          </w:tcPr>
          <w:p w:rsidR="00087A3D" w:rsidRPr="00272BB0" w:rsidRDefault="00087A3D" w:rsidP="005D3490">
            <w:pPr>
              <w:jc w:val="center"/>
              <w:cnfStyle w:val="000000100000"/>
              <w:rPr>
                <w:rFonts w:asciiTheme="majorHAnsi" w:eastAsia="Times New Roman" w:hAnsiTheme="majorHAnsi" w:cstheme="majorHAnsi"/>
                <w:b/>
                <w:bCs/>
                <w:sz w:val="24"/>
                <w:szCs w:val="24"/>
              </w:rPr>
            </w:pPr>
            <w:r w:rsidRPr="00272BB0">
              <w:rPr>
                <w:rFonts w:asciiTheme="majorHAnsi" w:eastAsia="Times New Roman" w:hAnsiTheme="majorHAnsi" w:cstheme="majorHAnsi"/>
                <w:b/>
                <w:bCs/>
                <w:sz w:val="24"/>
                <w:szCs w:val="24"/>
              </w:rPr>
              <w:t>cơ sở</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6</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6</w:t>
            </w:r>
          </w:p>
        </w:tc>
        <w:tc>
          <w:tcPr>
            <w:tcW w:w="479"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10</w:t>
            </w:r>
          </w:p>
        </w:tc>
        <w:tc>
          <w:tcPr>
            <w:tcW w:w="479"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10</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10</w:t>
            </w:r>
          </w:p>
        </w:tc>
        <w:tc>
          <w:tcPr>
            <w:tcW w:w="452"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10</w:t>
            </w:r>
          </w:p>
        </w:tc>
        <w:tc>
          <w:tcPr>
            <w:tcW w:w="448" w:type="pct"/>
          </w:tcPr>
          <w:p w:rsidR="00087A3D" w:rsidRPr="00272BB0" w:rsidRDefault="0004384F"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10</w:t>
            </w:r>
          </w:p>
        </w:tc>
      </w:tr>
      <w:tr w:rsidR="00087A3D" w:rsidRPr="00272BB0" w:rsidTr="00272BB0">
        <w:trPr>
          <w:trHeight w:val="405"/>
          <w:jc w:val="center"/>
        </w:trPr>
        <w:tc>
          <w:tcPr>
            <w:cnfStyle w:val="001000000000"/>
            <w:tcW w:w="1230" w:type="pct"/>
            <w:noWrap/>
            <w:hideMark/>
          </w:tcPr>
          <w:p w:rsidR="00087A3D" w:rsidRPr="00272BB0" w:rsidRDefault="00087A3D" w:rsidP="005D3490">
            <w:pPr>
              <w:rPr>
                <w:rFonts w:asciiTheme="majorHAnsi" w:eastAsia="Times New Roman" w:hAnsiTheme="majorHAnsi" w:cstheme="majorHAnsi"/>
                <w:b w:val="0"/>
                <w:sz w:val="24"/>
                <w:szCs w:val="24"/>
              </w:rPr>
            </w:pPr>
            <w:r w:rsidRPr="00272BB0">
              <w:rPr>
                <w:rFonts w:asciiTheme="majorHAnsi" w:eastAsia="Times New Roman" w:hAnsiTheme="majorHAnsi" w:cstheme="majorHAnsi"/>
                <w:b w:val="0"/>
                <w:sz w:val="24"/>
                <w:szCs w:val="24"/>
              </w:rPr>
              <w:t>Đại học</w:t>
            </w:r>
          </w:p>
        </w:tc>
        <w:tc>
          <w:tcPr>
            <w:tcW w:w="476"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cơ sở</w:t>
            </w:r>
          </w:p>
        </w:tc>
        <w:tc>
          <w:tcPr>
            <w:tcW w:w="478"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1</w:t>
            </w:r>
          </w:p>
        </w:tc>
        <w:tc>
          <w:tcPr>
            <w:tcW w:w="478"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1</w:t>
            </w:r>
          </w:p>
        </w:tc>
        <w:tc>
          <w:tcPr>
            <w:tcW w:w="479"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3</w:t>
            </w:r>
          </w:p>
        </w:tc>
        <w:tc>
          <w:tcPr>
            <w:tcW w:w="479"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3</w:t>
            </w:r>
          </w:p>
        </w:tc>
        <w:tc>
          <w:tcPr>
            <w:tcW w:w="478"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3</w:t>
            </w:r>
          </w:p>
        </w:tc>
        <w:tc>
          <w:tcPr>
            <w:tcW w:w="452"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3</w:t>
            </w:r>
          </w:p>
        </w:tc>
        <w:tc>
          <w:tcPr>
            <w:tcW w:w="448" w:type="pct"/>
          </w:tcPr>
          <w:p w:rsidR="00087A3D" w:rsidRPr="00272BB0" w:rsidRDefault="0004384F"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3</w:t>
            </w:r>
          </w:p>
        </w:tc>
      </w:tr>
      <w:tr w:rsidR="00087A3D" w:rsidRPr="00272BB0" w:rsidTr="00272BB0">
        <w:trPr>
          <w:cnfStyle w:val="000000100000"/>
          <w:trHeight w:val="405"/>
          <w:jc w:val="center"/>
        </w:trPr>
        <w:tc>
          <w:tcPr>
            <w:cnfStyle w:val="001000000000"/>
            <w:tcW w:w="1230" w:type="pct"/>
            <w:noWrap/>
            <w:hideMark/>
          </w:tcPr>
          <w:p w:rsidR="00087A3D" w:rsidRPr="00272BB0" w:rsidRDefault="00087A3D" w:rsidP="005D3490">
            <w:pPr>
              <w:rPr>
                <w:rFonts w:asciiTheme="majorHAnsi" w:eastAsia="Times New Roman" w:hAnsiTheme="majorHAnsi" w:cstheme="majorHAnsi"/>
                <w:b w:val="0"/>
                <w:sz w:val="24"/>
                <w:szCs w:val="24"/>
              </w:rPr>
            </w:pPr>
            <w:r w:rsidRPr="00272BB0">
              <w:rPr>
                <w:rFonts w:asciiTheme="majorHAnsi" w:eastAsia="Times New Roman" w:hAnsiTheme="majorHAnsi" w:cstheme="majorHAnsi"/>
                <w:b w:val="0"/>
                <w:sz w:val="24"/>
                <w:szCs w:val="24"/>
              </w:rPr>
              <w:t>Cao đẳng</w:t>
            </w:r>
          </w:p>
        </w:tc>
        <w:tc>
          <w:tcPr>
            <w:tcW w:w="476" w:type="pct"/>
            <w:noWrap/>
            <w:hideMark/>
          </w:tcPr>
          <w:p w:rsidR="00087A3D" w:rsidRPr="00272BB0" w:rsidRDefault="00087A3D" w:rsidP="005D3490">
            <w:pPr>
              <w:jc w:val="center"/>
              <w:cnfStyle w:val="0000001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cơ sở</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2</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2</w:t>
            </w:r>
          </w:p>
        </w:tc>
        <w:tc>
          <w:tcPr>
            <w:tcW w:w="479" w:type="pct"/>
            <w:noWrap/>
            <w:hideMark/>
          </w:tcPr>
          <w:p w:rsidR="00087A3D" w:rsidRPr="00272BB0" w:rsidRDefault="00087A3D" w:rsidP="005D3490">
            <w:pPr>
              <w:jc w:val="center"/>
              <w:cnfStyle w:val="0000001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2</w:t>
            </w:r>
          </w:p>
        </w:tc>
        <w:tc>
          <w:tcPr>
            <w:tcW w:w="479" w:type="pct"/>
            <w:noWrap/>
            <w:hideMark/>
          </w:tcPr>
          <w:p w:rsidR="00087A3D" w:rsidRPr="00272BB0" w:rsidRDefault="00087A3D" w:rsidP="005D3490">
            <w:pPr>
              <w:jc w:val="center"/>
              <w:cnfStyle w:val="0000001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2</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2</w:t>
            </w:r>
          </w:p>
        </w:tc>
        <w:tc>
          <w:tcPr>
            <w:tcW w:w="452" w:type="pct"/>
            <w:noWrap/>
            <w:hideMark/>
          </w:tcPr>
          <w:p w:rsidR="00087A3D" w:rsidRPr="00272BB0" w:rsidRDefault="00087A3D" w:rsidP="005D3490">
            <w:pPr>
              <w:jc w:val="center"/>
              <w:cnfStyle w:val="0000001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2</w:t>
            </w:r>
          </w:p>
        </w:tc>
        <w:tc>
          <w:tcPr>
            <w:tcW w:w="448" w:type="pct"/>
          </w:tcPr>
          <w:p w:rsidR="00087A3D" w:rsidRPr="00272BB0" w:rsidRDefault="0004384F" w:rsidP="005D3490">
            <w:pPr>
              <w:jc w:val="center"/>
              <w:cnfStyle w:val="0000001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2</w:t>
            </w:r>
          </w:p>
        </w:tc>
      </w:tr>
      <w:tr w:rsidR="00087A3D" w:rsidRPr="00272BB0" w:rsidTr="00272BB0">
        <w:trPr>
          <w:trHeight w:val="405"/>
          <w:jc w:val="center"/>
        </w:trPr>
        <w:tc>
          <w:tcPr>
            <w:cnfStyle w:val="001000000000"/>
            <w:tcW w:w="1230" w:type="pct"/>
            <w:noWrap/>
            <w:hideMark/>
          </w:tcPr>
          <w:p w:rsidR="00087A3D" w:rsidRPr="00272BB0" w:rsidRDefault="00087A3D" w:rsidP="005D3490">
            <w:pPr>
              <w:rPr>
                <w:rFonts w:asciiTheme="majorHAnsi" w:eastAsia="Times New Roman" w:hAnsiTheme="majorHAnsi" w:cstheme="majorHAnsi"/>
                <w:b w:val="0"/>
                <w:sz w:val="24"/>
                <w:szCs w:val="24"/>
              </w:rPr>
            </w:pPr>
            <w:r w:rsidRPr="00272BB0">
              <w:rPr>
                <w:rFonts w:asciiTheme="majorHAnsi" w:eastAsia="Times New Roman" w:hAnsiTheme="majorHAnsi" w:cstheme="majorHAnsi"/>
                <w:b w:val="0"/>
                <w:sz w:val="24"/>
                <w:szCs w:val="24"/>
              </w:rPr>
              <w:t>Trung cấp</w:t>
            </w:r>
          </w:p>
        </w:tc>
        <w:tc>
          <w:tcPr>
            <w:tcW w:w="476"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cơ sở</w:t>
            </w:r>
          </w:p>
        </w:tc>
        <w:tc>
          <w:tcPr>
            <w:tcW w:w="478"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3</w:t>
            </w:r>
          </w:p>
        </w:tc>
        <w:tc>
          <w:tcPr>
            <w:tcW w:w="478"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3</w:t>
            </w:r>
          </w:p>
        </w:tc>
        <w:tc>
          <w:tcPr>
            <w:tcW w:w="479"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5</w:t>
            </w:r>
          </w:p>
        </w:tc>
        <w:tc>
          <w:tcPr>
            <w:tcW w:w="479"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5</w:t>
            </w:r>
          </w:p>
        </w:tc>
        <w:tc>
          <w:tcPr>
            <w:tcW w:w="478"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5</w:t>
            </w:r>
          </w:p>
        </w:tc>
        <w:tc>
          <w:tcPr>
            <w:tcW w:w="452" w:type="pct"/>
            <w:noWrap/>
            <w:hideMark/>
          </w:tcPr>
          <w:p w:rsidR="00087A3D" w:rsidRPr="00272BB0" w:rsidRDefault="00087A3D"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5</w:t>
            </w:r>
          </w:p>
        </w:tc>
        <w:tc>
          <w:tcPr>
            <w:tcW w:w="448" w:type="pct"/>
          </w:tcPr>
          <w:p w:rsidR="00087A3D" w:rsidRPr="00272BB0" w:rsidRDefault="0004384F" w:rsidP="005D3490">
            <w:pPr>
              <w:jc w:val="center"/>
              <w:cnfStyle w:val="000000000000"/>
              <w:rPr>
                <w:rFonts w:asciiTheme="majorHAnsi" w:eastAsia="Times New Roman" w:hAnsiTheme="majorHAnsi" w:cstheme="majorHAnsi"/>
                <w:sz w:val="24"/>
                <w:szCs w:val="24"/>
              </w:rPr>
            </w:pPr>
            <w:r w:rsidRPr="00272BB0">
              <w:rPr>
                <w:rFonts w:asciiTheme="majorHAnsi" w:eastAsia="Times New Roman" w:hAnsiTheme="majorHAnsi" w:cstheme="majorHAnsi"/>
                <w:sz w:val="24"/>
                <w:szCs w:val="24"/>
              </w:rPr>
              <w:t>5</w:t>
            </w:r>
          </w:p>
        </w:tc>
      </w:tr>
      <w:tr w:rsidR="00087A3D" w:rsidRPr="00272BB0" w:rsidTr="00272BB0">
        <w:trPr>
          <w:cnfStyle w:val="000000100000"/>
          <w:trHeight w:val="315"/>
          <w:jc w:val="center"/>
        </w:trPr>
        <w:tc>
          <w:tcPr>
            <w:cnfStyle w:val="001000000000"/>
            <w:tcW w:w="1230" w:type="pct"/>
            <w:noWrap/>
            <w:hideMark/>
          </w:tcPr>
          <w:p w:rsidR="00087A3D" w:rsidRPr="00272BB0" w:rsidRDefault="00087A3D" w:rsidP="005D3490">
            <w:pPr>
              <w:rPr>
                <w:rFonts w:asciiTheme="majorHAnsi" w:eastAsia="Times New Roman" w:hAnsiTheme="majorHAnsi" w:cstheme="majorHAnsi"/>
                <w:bCs w:val="0"/>
                <w:sz w:val="24"/>
                <w:szCs w:val="24"/>
                <w:lang w:val="vi-VN"/>
              </w:rPr>
            </w:pPr>
            <w:r w:rsidRPr="00272BB0">
              <w:rPr>
                <w:rFonts w:asciiTheme="majorHAnsi" w:eastAsia="Times New Roman" w:hAnsiTheme="majorHAnsi" w:cstheme="majorHAnsi"/>
                <w:sz w:val="24"/>
                <w:szCs w:val="24"/>
                <w:lang w:val="vi-VN"/>
              </w:rPr>
              <w:t xml:space="preserve">Số lượng </w:t>
            </w:r>
            <w:r w:rsidR="00272BB0" w:rsidRPr="0098302B">
              <w:rPr>
                <w:rFonts w:asciiTheme="majorHAnsi" w:eastAsia="Times New Roman" w:hAnsiTheme="majorHAnsi" w:cstheme="majorHAnsi"/>
                <w:sz w:val="24"/>
                <w:szCs w:val="24"/>
                <w:lang w:val="vi-VN"/>
              </w:rPr>
              <w:t>sinh viên</w:t>
            </w:r>
            <w:r w:rsidRPr="00272BB0">
              <w:rPr>
                <w:rFonts w:asciiTheme="majorHAnsi" w:eastAsia="Times New Roman" w:hAnsiTheme="majorHAnsi" w:cstheme="majorHAnsi"/>
                <w:sz w:val="24"/>
                <w:szCs w:val="24"/>
                <w:lang w:val="vi-VN"/>
              </w:rPr>
              <w:t xml:space="preserve"> ra trường</w:t>
            </w:r>
          </w:p>
        </w:tc>
        <w:tc>
          <w:tcPr>
            <w:tcW w:w="476" w:type="pct"/>
            <w:noWrap/>
            <w:hideMark/>
          </w:tcPr>
          <w:p w:rsidR="00087A3D" w:rsidRPr="00272BB0" w:rsidRDefault="00087A3D" w:rsidP="005D3490">
            <w:pPr>
              <w:jc w:val="center"/>
              <w:cnfStyle w:val="000000100000"/>
              <w:rPr>
                <w:rFonts w:asciiTheme="majorHAnsi" w:eastAsia="Times New Roman" w:hAnsiTheme="majorHAnsi" w:cstheme="majorHAnsi"/>
                <w:b/>
                <w:bCs/>
                <w:sz w:val="24"/>
                <w:szCs w:val="24"/>
              </w:rPr>
            </w:pPr>
            <w:r w:rsidRPr="00272BB0">
              <w:rPr>
                <w:rFonts w:asciiTheme="majorHAnsi" w:eastAsia="Times New Roman" w:hAnsiTheme="majorHAnsi" w:cstheme="majorHAnsi"/>
                <w:b/>
                <w:bCs/>
                <w:sz w:val="24"/>
                <w:szCs w:val="24"/>
              </w:rPr>
              <w:t>SV</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450</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600</w:t>
            </w:r>
          </w:p>
        </w:tc>
        <w:tc>
          <w:tcPr>
            <w:tcW w:w="479"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1050</w:t>
            </w:r>
          </w:p>
        </w:tc>
        <w:tc>
          <w:tcPr>
            <w:tcW w:w="479"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1100</w:t>
            </w:r>
          </w:p>
        </w:tc>
        <w:tc>
          <w:tcPr>
            <w:tcW w:w="478"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1100</w:t>
            </w:r>
          </w:p>
        </w:tc>
        <w:tc>
          <w:tcPr>
            <w:tcW w:w="452" w:type="pct"/>
            <w:noWrap/>
            <w:hideMark/>
          </w:tcPr>
          <w:p w:rsidR="00087A3D" w:rsidRPr="00272BB0" w:rsidRDefault="00087A3D"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1150</w:t>
            </w:r>
          </w:p>
        </w:tc>
        <w:tc>
          <w:tcPr>
            <w:tcW w:w="448" w:type="pct"/>
          </w:tcPr>
          <w:p w:rsidR="00087A3D" w:rsidRPr="00272BB0" w:rsidRDefault="0004384F" w:rsidP="005D3490">
            <w:pPr>
              <w:jc w:val="center"/>
              <w:cnfStyle w:val="000000100000"/>
              <w:rPr>
                <w:rFonts w:asciiTheme="majorHAnsi" w:eastAsia="Times New Roman" w:hAnsiTheme="majorHAnsi" w:cstheme="majorHAnsi"/>
                <w:b/>
                <w:sz w:val="24"/>
                <w:szCs w:val="24"/>
              </w:rPr>
            </w:pPr>
            <w:r w:rsidRPr="00272BB0">
              <w:rPr>
                <w:rFonts w:asciiTheme="majorHAnsi" w:eastAsia="Times New Roman" w:hAnsiTheme="majorHAnsi" w:cstheme="majorHAnsi"/>
                <w:b/>
                <w:sz w:val="24"/>
                <w:szCs w:val="24"/>
              </w:rPr>
              <w:t>1250</w:t>
            </w:r>
          </w:p>
        </w:tc>
      </w:tr>
    </w:tbl>
    <w:p w:rsidR="00A71C82" w:rsidRDefault="00A71C82" w:rsidP="00A40FF1">
      <w:pPr>
        <w:ind w:firstLine="567"/>
        <w:jc w:val="both"/>
        <w:rPr>
          <w:rFonts w:asciiTheme="majorHAnsi" w:hAnsiTheme="majorHAnsi" w:cstheme="majorHAnsi"/>
          <w:sz w:val="26"/>
          <w:szCs w:val="26"/>
          <w:lang w:val="en-US"/>
        </w:rPr>
      </w:pPr>
    </w:p>
    <w:p w:rsidR="00087A3D" w:rsidRPr="000C6679" w:rsidRDefault="00087A3D" w:rsidP="00A40FF1">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Nhìn chung, sinh viên đào tạo từ các cơ sở đào tạo đóng trên địa bàn đã góp phần cung cấp một lực lượng lao động đáng kể cho nhu cầu phát triển du lịch của không chỉ tỉnh </w:t>
      </w:r>
      <w:r w:rsidR="006D3111" w:rsidRPr="000C6679">
        <w:rPr>
          <w:rFonts w:asciiTheme="majorHAnsi" w:hAnsiTheme="majorHAnsi" w:cstheme="majorHAnsi"/>
          <w:sz w:val="28"/>
          <w:szCs w:val="28"/>
        </w:rPr>
        <w:t>Thừa Thiên Huế</w:t>
      </w:r>
      <w:r w:rsidRPr="000C6679">
        <w:rPr>
          <w:rFonts w:asciiTheme="majorHAnsi" w:hAnsiTheme="majorHAnsi" w:cstheme="majorHAnsi"/>
          <w:sz w:val="28"/>
          <w:szCs w:val="28"/>
        </w:rPr>
        <w:t>, mà còn cho các tỉnh M</w:t>
      </w:r>
      <w:r w:rsidR="00272BB0" w:rsidRPr="000C6679">
        <w:rPr>
          <w:rFonts w:asciiTheme="majorHAnsi" w:hAnsiTheme="majorHAnsi" w:cstheme="majorHAnsi"/>
          <w:sz w:val="28"/>
          <w:szCs w:val="28"/>
        </w:rPr>
        <w:t xml:space="preserve">iền </w:t>
      </w:r>
      <w:r w:rsidRPr="000C6679">
        <w:rPr>
          <w:rFonts w:asciiTheme="majorHAnsi" w:hAnsiTheme="majorHAnsi" w:cstheme="majorHAnsi"/>
          <w:sz w:val="28"/>
          <w:szCs w:val="28"/>
        </w:rPr>
        <w:t>T</w:t>
      </w:r>
      <w:r w:rsidR="00272BB0" w:rsidRPr="000C6679">
        <w:rPr>
          <w:rFonts w:asciiTheme="majorHAnsi" w:hAnsiTheme="majorHAnsi" w:cstheme="majorHAnsi"/>
          <w:sz w:val="28"/>
          <w:szCs w:val="28"/>
        </w:rPr>
        <w:t xml:space="preserve">rung </w:t>
      </w:r>
      <w:r w:rsidR="00E32930" w:rsidRPr="000C6679">
        <w:rPr>
          <w:rFonts w:asciiTheme="majorHAnsi" w:hAnsiTheme="majorHAnsi" w:cstheme="majorHAnsi"/>
          <w:sz w:val="28"/>
          <w:szCs w:val="28"/>
        </w:rPr>
        <w:t xml:space="preserve">- </w:t>
      </w:r>
      <w:r w:rsidRPr="000C6679">
        <w:rPr>
          <w:rFonts w:asciiTheme="majorHAnsi" w:hAnsiTheme="majorHAnsi" w:cstheme="majorHAnsi"/>
          <w:sz w:val="28"/>
          <w:szCs w:val="28"/>
        </w:rPr>
        <w:t>T</w:t>
      </w:r>
      <w:r w:rsidR="00272BB0" w:rsidRPr="000C6679">
        <w:rPr>
          <w:rFonts w:asciiTheme="majorHAnsi" w:hAnsiTheme="majorHAnsi" w:cstheme="majorHAnsi"/>
          <w:sz w:val="28"/>
          <w:szCs w:val="28"/>
        </w:rPr>
        <w:t xml:space="preserve">ây </w:t>
      </w:r>
      <w:r w:rsidRPr="000C6679">
        <w:rPr>
          <w:rFonts w:asciiTheme="majorHAnsi" w:hAnsiTheme="majorHAnsi" w:cstheme="majorHAnsi"/>
          <w:sz w:val="28"/>
          <w:szCs w:val="28"/>
        </w:rPr>
        <w:t>N</w:t>
      </w:r>
      <w:r w:rsidR="00272BB0" w:rsidRPr="000C6679">
        <w:rPr>
          <w:rFonts w:asciiTheme="majorHAnsi" w:hAnsiTheme="majorHAnsi" w:cstheme="majorHAnsi"/>
          <w:sz w:val="28"/>
          <w:szCs w:val="28"/>
        </w:rPr>
        <w:t>guyên</w:t>
      </w:r>
      <w:r w:rsidR="00E32930" w:rsidRPr="000C6679">
        <w:rPr>
          <w:rFonts w:asciiTheme="majorHAnsi" w:hAnsiTheme="majorHAnsi" w:cstheme="majorHAnsi"/>
          <w:sz w:val="28"/>
          <w:szCs w:val="28"/>
        </w:rPr>
        <w:t xml:space="preserve">(MTTN) </w:t>
      </w:r>
      <w:r w:rsidRPr="000C6679">
        <w:rPr>
          <w:rFonts w:asciiTheme="majorHAnsi" w:hAnsiTheme="majorHAnsi" w:cstheme="majorHAnsi"/>
          <w:sz w:val="28"/>
          <w:szCs w:val="28"/>
        </w:rPr>
        <w:t>và cả nước.</w:t>
      </w:r>
    </w:p>
    <w:p w:rsidR="00087A3D" w:rsidRPr="000C6679" w:rsidRDefault="00087A3D" w:rsidP="00A40FF1">
      <w:pPr>
        <w:ind w:firstLine="567"/>
        <w:jc w:val="both"/>
        <w:rPr>
          <w:rFonts w:asciiTheme="majorHAnsi" w:hAnsiTheme="majorHAnsi" w:cstheme="majorHAnsi"/>
          <w:sz w:val="28"/>
          <w:szCs w:val="28"/>
        </w:rPr>
      </w:pPr>
      <w:r w:rsidRPr="000C6679">
        <w:rPr>
          <w:rFonts w:asciiTheme="majorHAnsi" w:hAnsiTheme="majorHAnsi" w:cstheme="majorHAnsi"/>
          <w:sz w:val="28"/>
          <w:szCs w:val="28"/>
        </w:rPr>
        <w:t>Điều đáng lưu ý, tỷ lệ sinh viên</w:t>
      </w:r>
      <w:r w:rsidR="0034625B" w:rsidRPr="000C6679">
        <w:rPr>
          <w:rFonts w:asciiTheme="majorHAnsi" w:hAnsiTheme="majorHAnsi" w:cstheme="majorHAnsi"/>
          <w:sz w:val="28"/>
          <w:szCs w:val="28"/>
        </w:rPr>
        <w:t xml:space="preserve"> nhóm ngành Du lịch </w:t>
      </w:r>
      <w:r w:rsidRPr="000C6679">
        <w:rPr>
          <w:rFonts w:asciiTheme="majorHAnsi" w:hAnsiTheme="majorHAnsi" w:cstheme="majorHAnsi"/>
          <w:sz w:val="28"/>
          <w:szCs w:val="28"/>
        </w:rPr>
        <w:t xml:space="preserve">ra trường làm việc </w:t>
      </w:r>
      <w:r w:rsidR="00272BB0" w:rsidRPr="000C6679">
        <w:rPr>
          <w:rFonts w:asciiTheme="majorHAnsi" w:hAnsiTheme="majorHAnsi" w:cstheme="majorHAnsi"/>
          <w:sz w:val="28"/>
          <w:szCs w:val="28"/>
        </w:rPr>
        <w:t>tại</w:t>
      </w:r>
      <w:r w:rsidR="006D3111" w:rsidRPr="000C6679">
        <w:rPr>
          <w:rFonts w:asciiTheme="majorHAnsi" w:hAnsiTheme="majorHAnsi" w:cstheme="majorHAnsi"/>
          <w:sz w:val="28"/>
          <w:szCs w:val="28"/>
        </w:rPr>
        <w:t xml:space="preserve">Thừa Thiên Huế </w:t>
      </w:r>
      <w:r w:rsidRPr="000C6679">
        <w:rPr>
          <w:rFonts w:asciiTheme="majorHAnsi" w:hAnsiTheme="majorHAnsi" w:cstheme="majorHAnsi"/>
          <w:sz w:val="28"/>
          <w:szCs w:val="28"/>
        </w:rPr>
        <w:t>là</w:t>
      </w:r>
      <w:r w:rsidR="0034625B" w:rsidRPr="000C6679">
        <w:rPr>
          <w:rFonts w:asciiTheme="majorHAnsi" w:hAnsiTheme="majorHAnsi" w:cstheme="majorHAnsi"/>
          <w:sz w:val="28"/>
          <w:szCs w:val="28"/>
        </w:rPr>
        <w:t xml:space="preserve"> còn</w:t>
      </w:r>
      <w:r w:rsidRPr="000C6679">
        <w:rPr>
          <w:rFonts w:asciiTheme="majorHAnsi" w:hAnsiTheme="majorHAnsi" w:cstheme="majorHAnsi"/>
          <w:sz w:val="28"/>
          <w:szCs w:val="28"/>
        </w:rPr>
        <w:t xml:space="preserve"> khá thấp, </w:t>
      </w:r>
      <w:r w:rsidR="00272BB0" w:rsidRPr="000C6679">
        <w:rPr>
          <w:rFonts w:asciiTheme="majorHAnsi" w:hAnsiTheme="majorHAnsi" w:cstheme="majorHAnsi"/>
          <w:sz w:val="28"/>
          <w:szCs w:val="28"/>
        </w:rPr>
        <w:t xml:space="preserve">chúng tôi không có con số thống kê cho toàn bộ nguồn nhân lực du lịch </w:t>
      </w:r>
      <w:r w:rsidR="006D3111" w:rsidRPr="000C6679">
        <w:rPr>
          <w:rFonts w:asciiTheme="majorHAnsi" w:hAnsiTheme="majorHAnsi" w:cstheme="majorHAnsi"/>
          <w:sz w:val="28"/>
          <w:szCs w:val="28"/>
        </w:rPr>
        <w:t xml:space="preserve">Thừa Thiên Huế </w:t>
      </w:r>
      <w:r w:rsidR="00272BB0" w:rsidRPr="000C6679">
        <w:rPr>
          <w:rFonts w:asciiTheme="majorHAnsi" w:hAnsiTheme="majorHAnsi" w:cstheme="majorHAnsi"/>
          <w:sz w:val="28"/>
          <w:szCs w:val="28"/>
        </w:rPr>
        <w:t xml:space="preserve">mà chỉ có số liệu thống kê của </w:t>
      </w:r>
      <w:r w:rsidR="00272BB0" w:rsidRPr="000C6679">
        <w:rPr>
          <w:rFonts w:asciiTheme="majorHAnsi" w:hAnsiTheme="majorHAnsi" w:cstheme="majorHAnsi"/>
          <w:sz w:val="28"/>
          <w:szCs w:val="28"/>
        </w:rPr>
        <w:lastRenderedPageBreak/>
        <w:t>Đ</w:t>
      </w:r>
      <w:r w:rsidRPr="000C6679">
        <w:rPr>
          <w:rFonts w:asciiTheme="majorHAnsi" w:hAnsiTheme="majorHAnsi" w:cstheme="majorHAnsi"/>
          <w:sz w:val="28"/>
          <w:szCs w:val="28"/>
        </w:rPr>
        <w:t>ại học Huế</w:t>
      </w:r>
      <w:r w:rsidR="00E32930" w:rsidRPr="000C6679">
        <w:rPr>
          <w:rFonts w:asciiTheme="majorHAnsi" w:hAnsiTheme="majorHAnsi" w:cstheme="majorHAnsi"/>
          <w:sz w:val="28"/>
          <w:szCs w:val="28"/>
        </w:rPr>
        <w:t xml:space="preserve"> là 5% và của</w:t>
      </w:r>
      <w:r w:rsidRPr="000C6679">
        <w:rPr>
          <w:rFonts w:asciiTheme="majorHAnsi" w:hAnsiTheme="majorHAnsi" w:cstheme="majorHAnsi"/>
          <w:sz w:val="28"/>
          <w:szCs w:val="28"/>
        </w:rPr>
        <w:t xml:space="preserve"> Khoa Du lịch – </w:t>
      </w:r>
      <w:r w:rsidR="00E32930" w:rsidRPr="000C6679">
        <w:rPr>
          <w:rFonts w:asciiTheme="majorHAnsi" w:hAnsiTheme="majorHAnsi" w:cstheme="majorHAnsi"/>
          <w:sz w:val="28"/>
          <w:szCs w:val="28"/>
        </w:rPr>
        <w:t xml:space="preserve">Đại học Huế </w:t>
      </w:r>
      <w:r w:rsidRPr="000C6679">
        <w:rPr>
          <w:rFonts w:asciiTheme="majorHAnsi" w:hAnsiTheme="majorHAnsi" w:cstheme="majorHAnsi"/>
          <w:sz w:val="28"/>
          <w:szCs w:val="28"/>
        </w:rPr>
        <w:t>là 1</w:t>
      </w:r>
      <w:r w:rsidR="00E32930" w:rsidRPr="000C6679">
        <w:rPr>
          <w:rFonts w:asciiTheme="majorHAnsi" w:hAnsiTheme="majorHAnsi" w:cstheme="majorHAnsi"/>
          <w:sz w:val="28"/>
          <w:szCs w:val="28"/>
        </w:rPr>
        <w:t>4</w:t>
      </w:r>
      <w:r w:rsidRPr="000C6679">
        <w:rPr>
          <w:rFonts w:asciiTheme="majorHAnsi" w:hAnsiTheme="majorHAnsi" w:cstheme="majorHAnsi"/>
          <w:sz w:val="28"/>
          <w:szCs w:val="28"/>
        </w:rPr>
        <w:t xml:space="preserve">% </w:t>
      </w:r>
      <w:r w:rsidR="00E32930" w:rsidRPr="000C6679">
        <w:rPr>
          <w:rFonts w:asciiTheme="majorHAnsi" w:hAnsiTheme="majorHAnsi" w:cstheme="majorHAnsi"/>
          <w:sz w:val="28"/>
          <w:szCs w:val="28"/>
        </w:rPr>
        <w:t xml:space="preserve">sinh viên ra trường làm việc tại </w:t>
      </w:r>
      <w:r w:rsidR="0034625B" w:rsidRPr="000C6679">
        <w:rPr>
          <w:rFonts w:asciiTheme="majorHAnsi" w:hAnsiTheme="majorHAnsi" w:cstheme="majorHAnsi"/>
          <w:sz w:val="28"/>
          <w:szCs w:val="28"/>
        </w:rPr>
        <w:t xml:space="preserve">tỉnh </w:t>
      </w:r>
      <w:r w:rsidR="006D3111" w:rsidRPr="000C6679">
        <w:rPr>
          <w:rFonts w:asciiTheme="majorHAnsi" w:hAnsiTheme="majorHAnsi" w:cstheme="majorHAnsi"/>
          <w:sz w:val="28"/>
          <w:szCs w:val="28"/>
        </w:rPr>
        <w:t xml:space="preserve">Thừa Thiên Huế </w:t>
      </w:r>
      <w:r w:rsidRPr="000C6679">
        <w:rPr>
          <w:rFonts w:asciiTheme="majorHAnsi" w:hAnsiTheme="majorHAnsi" w:cstheme="majorHAnsi"/>
          <w:sz w:val="28"/>
          <w:szCs w:val="28"/>
        </w:rPr>
        <w:t>trong các năm vừa qua</w:t>
      </w:r>
      <w:r w:rsidR="0034625B" w:rsidRPr="000C6679">
        <w:rPr>
          <w:rFonts w:asciiTheme="majorHAnsi" w:hAnsiTheme="majorHAnsi" w:cstheme="majorHAnsi"/>
          <w:sz w:val="28"/>
          <w:szCs w:val="28"/>
        </w:rPr>
        <w:t xml:space="preserve">. </w:t>
      </w:r>
      <w:r w:rsidRPr="000C6679">
        <w:rPr>
          <w:rFonts w:asciiTheme="majorHAnsi" w:hAnsiTheme="majorHAnsi" w:cstheme="majorHAnsi"/>
          <w:sz w:val="28"/>
          <w:szCs w:val="28"/>
        </w:rPr>
        <w:t xml:space="preserve">Trong khi đó số lượng sinh viên nhập học </w:t>
      </w:r>
      <w:r w:rsidR="00E32930" w:rsidRPr="000C6679">
        <w:rPr>
          <w:rFonts w:asciiTheme="majorHAnsi" w:hAnsiTheme="majorHAnsi" w:cstheme="majorHAnsi"/>
          <w:sz w:val="28"/>
          <w:szCs w:val="28"/>
        </w:rPr>
        <w:t xml:space="preserve">là con em </w:t>
      </w:r>
      <w:r w:rsidRPr="000C6679">
        <w:rPr>
          <w:rFonts w:asciiTheme="majorHAnsi" w:hAnsiTheme="majorHAnsi" w:cstheme="majorHAnsi"/>
          <w:sz w:val="28"/>
          <w:szCs w:val="28"/>
        </w:rPr>
        <w:t xml:space="preserve">đến từ </w:t>
      </w:r>
      <w:r w:rsidR="006D3111" w:rsidRPr="000C6679">
        <w:rPr>
          <w:rFonts w:asciiTheme="majorHAnsi" w:hAnsiTheme="majorHAnsi" w:cstheme="majorHAnsi"/>
          <w:sz w:val="28"/>
          <w:szCs w:val="28"/>
        </w:rPr>
        <w:t>Thừa Thiên Huế</w:t>
      </w:r>
      <w:r w:rsidR="00E32930" w:rsidRPr="000C6679">
        <w:rPr>
          <w:rFonts w:asciiTheme="majorHAnsi" w:hAnsiTheme="majorHAnsi" w:cstheme="majorHAnsi"/>
          <w:sz w:val="28"/>
          <w:szCs w:val="28"/>
        </w:rPr>
        <w:t xml:space="preserve">vào </w:t>
      </w:r>
      <w:r w:rsidR="006D3111" w:rsidRPr="000C6679">
        <w:rPr>
          <w:rFonts w:asciiTheme="majorHAnsi" w:hAnsiTheme="majorHAnsi" w:cstheme="majorHAnsi"/>
          <w:sz w:val="28"/>
          <w:szCs w:val="28"/>
        </w:rPr>
        <w:t>Đại học Huế</w:t>
      </w:r>
      <w:r w:rsidRPr="000C6679">
        <w:rPr>
          <w:rFonts w:asciiTheme="majorHAnsi" w:hAnsiTheme="majorHAnsi" w:cstheme="majorHAnsi"/>
          <w:sz w:val="28"/>
          <w:szCs w:val="28"/>
        </w:rPr>
        <w:t xml:space="preserve">là 45% </w:t>
      </w:r>
      <w:r w:rsidR="000829D3" w:rsidRPr="000C6679">
        <w:rPr>
          <w:rFonts w:asciiTheme="majorHAnsi" w:hAnsiTheme="majorHAnsi" w:cstheme="majorHAnsi"/>
          <w:sz w:val="28"/>
          <w:szCs w:val="28"/>
        </w:rPr>
        <w:t>và</w:t>
      </w:r>
      <w:r w:rsidR="00E32930" w:rsidRPr="000C6679">
        <w:rPr>
          <w:rFonts w:asciiTheme="majorHAnsi" w:hAnsiTheme="majorHAnsi" w:cstheme="majorHAnsi"/>
          <w:sz w:val="28"/>
          <w:szCs w:val="28"/>
        </w:rPr>
        <w:t xml:space="preserve">vào Khoa Du lịch là </w:t>
      </w:r>
      <w:r w:rsidRPr="000C6679">
        <w:rPr>
          <w:rFonts w:asciiTheme="majorHAnsi" w:hAnsiTheme="majorHAnsi" w:cstheme="majorHAnsi"/>
          <w:sz w:val="28"/>
          <w:szCs w:val="28"/>
        </w:rPr>
        <w:t>55%</w:t>
      </w:r>
      <w:r w:rsidR="00EE11CB" w:rsidRPr="000C6679">
        <w:rPr>
          <w:rFonts w:asciiTheme="majorHAnsi" w:hAnsiTheme="majorHAnsi" w:cstheme="majorHAnsi"/>
          <w:sz w:val="28"/>
          <w:szCs w:val="28"/>
        </w:rPr>
        <w:t xml:space="preserve">trong tổng </w:t>
      </w:r>
      <w:r w:rsidR="006D3111" w:rsidRPr="000C6679">
        <w:rPr>
          <w:rFonts w:asciiTheme="majorHAnsi" w:hAnsiTheme="majorHAnsi" w:cstheme="majorHAnsi"/>
          <w:sz w:val="28"/>
          <w:szCs w:val="28"/>
        </w:rPr>
        <w:t>số sinh viên của nhà trường</w:t>
      </w:r>
      <w:r w:rsidRPr="000C6679">
        <w:rPr>
          <w:rFonts w:asciiTheme="majorHAnsi" w:hAnsiTheme="majorHAnsi" w:cstheme="majorHAnsi"/>
          <w:sz w:val="28"/>
          <w:szCs w:val="28"/>
        </w:rPr>
        <w:t xml:space="preserve">. </w:t>
      </w:r>
      <w:r w:rsidR="0034625B" w:rsidRPr="000C6679">
        <w:rPr>
          <w:rFonts w:asciiTheme="majorHAnsi" w:hAnsiTheme="majorHAnsi" w:cstheme="majorHAnsi"/>
          <w:sz w:val="28"/>
          <w:szCs w:val="28"/>
        </w:rPr>
        <w:t>Đây là điều đáng phải suy nghĩ để thu hút được người học chất lượng cao đến học và làm viêc tại Huế và đ</w:t>
      </w:r>
      <w:r w:rsidR="000829D3" w:rsidRPr="000C6679">
        <w:rPr>
          <w:rFonts w:asciiTheme="majorHAnsi" w:hAnsiTheme="majorHAnsi" w:cstheme="majorHAnsi"/>
          <w:sz w:val="28"/>
          <w:szCs w:val="28"/>
        </w:rPr>
        <w:t>iều này gợi lên h</w:t>
      </w:r>
      <w:r w:rsidRPr="000C6679">
        <w:rPr>
          <w:rFonts w:asciiTheme="majorHAnsi" w:hAnsiTheme="majorHAnsi" w:cstheme="majorHAnsi"/>
          <w:sz w:val="28"/>
          <w:szCs w:val="28"/>
        </w:rPr>
        <w:t xml:space="preserve">àm ý là </w:t>
      </w:r>
      <w:r w:rsidR="00E32930" w:rsidRPr="000C6679">
        <w:rPr>
          <w:rFonts w:asciiTheme="majorHAnsi" w:hAnsiTheme="majorHAnsi" w:cstheme="majorHAnsi"/>
          <w:sz w:val="28"/>
          <w:szCs w:val="28"/>
        </w:rPr>
        <w:t xml:space="preserve">ở </w:t>
      </w:r>
      <w:r w:rsidR="0034625B" w:rsidRPr="000C6679">
        <w:rPr>
          <w:rFonts w:asciiTheme="majorHAnsi" w:hAnsiTheme="majorHAnsi" w:cstheme="majorHAnsi"/>
          <w:sz w:val="28"/>
          <w:szCs w:val="28"/>
        </w:rPr>
        <w:t xml:space="preserve">tỉnh </w:t>
      </w:r>
      <w:r w:rsidR="006D3111" w:rsidRPr="000C6679">
        <w:rPr>
          <w:rFonts w:asciiTheme="majorHAnsi" w:hAnsiTheme="majorHAnsi" w:cstheme="majorHAnsi"/>
          <w:sz w:val="28"/>
          <w:szCs w:val="28"/>
        </w:rPr>
        <w:t xml:space="preserve">Thừa Thiên Huế </w:t>
      </w:r>
      <w:r w:rsidRPr="000C6679">
        <w:rPr>
          <w:rFonts w:asciiTheme="majorHAnsi" w:hAnsiTheme="majorHAnsi" w:cstheme="majorHAnsi"/>
          <w:sz w:val="28"/>
          <w:szCs w:val="28"/>
        </w:rPr>
        <w:t>chưa có nhiều cơ hộ</w:t>
      </w:r>
      <w:r w:rsidR="00E32930" w:rsidRPr="000C6679">
        <w:rPr>
          <w:rFonts w:asciiTheme="majorHAnsi" w:hAnsiTheme="majorHAnsi" w:cstheme="majorHAnsi"/>
          <w:sz w:val="28"/>
          <w:szCs w:val="28"/>
        </w:rPr>
        <w:t>i việc làm cho s</w:t>
      </w:r>
      <w:r w:rsidRPr="000C6679">
        <w:rPr>
          <w:rFonts w:asciiTheme="majorHAnsi" w:hAnsiTheme="majorHAnsi" w:cstheme="majorHAnsi"/>
          <w:sz w:val="28"/>
          <w:szCs w:val="28"/>
        </w:rPr>
        <w:t xml:space="preserve">inh viên tốt nghiệp từ </w:t>
      </w:r>
      <w:r w:rsidR="006D3111" w:rsidRPr="000C6679">
        <w:rPr>
          <w:rFonts w:asciiTheme="majorHAnsi" w:hAnsiTheme="majorHAnsi" w:cstheme="majorHAnsi"/>
          <w:sz w:val="28"/>
          <w:szCs w:val="28"/>
        </w:rPr>
        <w:t>Đại học Huế</w:t>
      </w:r>
      <w:r w:rsidRPr="000C6679">
        <w:rPr>
          <w:rFonts w:asciiTheme="majorHAnsi" w:hAnsiTheme="majorHAnsi" w:cstheme="majorHAnsi"/>
          <w:sz w:val="28"/>
          <w:szCs w:val="28"/>
        </w:rPr>
        <w:t xml:space="preserve"> nói chung và sinh viên </w:t>
      </w:r>
      <w:r w:rsidR="006D3111" w:rsidRPr="000C6679">
        <w:rPr>
          <w:rFonts w:asciiTheme="majorHAnsi" w:hAnsiTheme="majorHAnsi" w:cstheme="majorHAnsi"/>
          <w:sz w:val="28"/>
          <w:szCs w:val="28"/>
        </w:rPr>
        <w:t>từ Khoa D</w:t>
      </w:r>
      <w:r w:rsidRPr="000C6679">
        <w:rPr>
          <w:rFonts w:asciiTheme="majorHAnsi" w:hAnsiTheme="majorHAnsi" w:cstheme="majorHAnsi"/>
          <w:sz w:val="28"/>
          <w:szCs w:val="28"/>
        </w:rPr>
        <w:t>u lị</w:t>
      </w:r>
      <w:r w:rsidR="00E32930" w:rsidRPr="000C6679">
        <w:rPr>
          <w:rFonts w:asciiTheme="majorHAnsi" w:hAnsiTheme="majorHAnsi" w:cstheme="majorHAnsi"/>
          <w:sz w:val="28"/>
          <w:szCs w:val="28"/>
        </w:rPr>
        <w:t xml:space="preserve">ch nói riêng. </w:t>
      </w:r>
      <w:r w:rsidR="006D3111" w:rsidRPr="000C6679">
        <w:rPr>
          <w:rFonts w:asciiTheme="majorHAnsi" w:hAnsiTheme="majorHAnsi" w:cstheme="majorHAnsi"/>
          <w:sz w:val="28"/>
          <w:szCs w:val="28"/>
        </w:rPr>
        <w:t>Bên cạnh đó, đ</w:t>
      </w:r>
      <w:r w:rsidR="00E32930" w:rsidRPr="000C6679">
        <w:rPr>
          <w:rFonts w:asciiTheme="majorHAnsi" w:hAnsiTheme="majorHAnsi" w:cstheme="majorHAnsi"/>
          <w:sz w:val="28"/>
          <w:szCs w:val="28"/>
        </w:rPr>
        <w:t>iều này cũng góp phần khẳng định rằng Đại học Huế vẫn là cái nôi đào tạo của khu vực MTTN và cả nước</w:t>
      </w:r>
      <w:r w:rsidR="0034625B" w:rsidRPr="000C6679">
        <w:rPr>
          <w:rFonts w:asciiTheme="majorHAnsi" w:hAnsiTheme="majorHAnsi" w:cstheme="majorHAnsi"/>
          <w:sz w:val="28"/>
          <w:szCs w:val="28"/>
        </w:rPr>
        <w:t xml:space="preserve">, nhưng cũng </w:t>
      </w:r>
      <w:r w:rsidR="00EE11CB" w:rsidRPr="000C6679">
        <w:rPr>
          <w:rFonts w:asciiTheme="majorHAnsi" w:hAnsiTheme="majorHAnsi" w:cstheme="majorHAnsi"/>
          <w:sz w:val="28"/>
          <w:szCs w:val="28"/>
        </w:rPr>
        <w:t xml:space="preserve">cho </w:t>
      </w:r>
      <w:r w:rsidR="0034625B" w:rsidRPr="000C6679">
        <w:rPr>
          <w:rFonts w:asciiTheme="majorHAnsi" w:hAnsiTheme="majorHAnsi" w:cstheme="majorHAnsi"/>
          <w:sz w:val="28"/>
          <w:szCs w:val="28"/>
        </w:rPr>
        <w:t>thấy nguy cơ giảm sinh viên đến học tại Huế đang được báo trước do thiếu đầu ra tại chỗ cho sinh viên</w:t>
      </w:r>
      <w:r w:rsidR="00E32930" w:rsidRPr="000C6679">
        <w:rPr>
          <w:rFonts w:asciiTheme="majorHAnsi" w:hAnsiTheme="majorHAnsi" w:cstheme="majorHAnsi"/>
          <w:sz w:val="28"/>
          <w:szCs w:val="28"/>
        </w:rPr>
        <w:t>.</w:t>
      </w:r>
    </w:p>
    <w:p w:rsidR="00087A3D" w:rsidRPr="000C6679" w:rsidRDefault="00087A3D" w:rsidP="00A40FF1">
      <w:pPr>
        <w:ind w:firstLine="567"/>
        <w:rPr>
          <w:rFonts w:asciiTheme="majorHAnsi" w:hAnsiTheme="majorHAnsi" w:cstheme="majorHAnsi"/>
          <w:i/>
          <w:sz w:val="28"/>
          <w:szCs w:val="28"/>
        </w:rPr>
      </w:pPr>
      <w:r w:rsidRPr="000C6679">
        <w:rPr>
          <w:rFonts w:asciiTheme="majorHAnsi" w:hAnsiTheme="majorHAnsi" w:cstheme="majorHAnsi"/>
          <w:i/>
          <w:sz w:val="28"/>
          <w:szCs w:val="28"/>
        </w:rPr>
        <w:t>Quy mô, cơ cấu nhân lực du lịch tỉ</w:t>
      </w:r>
      <w:r w:rsidR="0004384F" w:rsidRPr="000C6679">
        <w:rPr>
          <w:rFonts w:asciiTheme="majorHAnsi" w:hAnsiTheme="majorHAnsi" w:cstheme="majorHAnsi"/>
          <w:i/>
          <w:sz w:val="28"/>
          <w:szCs w:val="28"/>
        </w:rPr>
        <w:t xml:space="preserve">nh </w:t>
      </w:r>
      <w:r w:rsidR="006D3111" w:rsidRPr="000C6679">
        <w:rPr>
          <w:rFonts w:asciiTheme="majorHAnsi" w:hAnsiTheme="majorHAnsi" w:cstheme="majorHAnsi"/>
          <w:i/>
          <w:sz w:val="28"/>
          <w:szCs w:val="28"/>
        </w:rPr>
        <w:t>Thừa Thiên Huế</w:t>
      </w:r>
      <w:r w:rsidR="0004384F" w:rsidRPr="000C6679">
        <w:rPr>
          <w:rFonts w:asciiTheme="majorHAnsi" w:hAnsiTheme="majorHAnsi" w:cstheme="majorHAnsi"/>
          <w:i/>
          <w:sz w:val="28"/>
          <w:szCs w:val="28"/>
        </w:rPr>
        <w:t>qua các năm 2012-2018</w:t>
      </w:r>
    </w:p>
    <w:p w:rsidR="00087A3D" w:rsidRPr="000C6679" w:rsidRDefault="00087A3D" w:rsidP="00A40FF1">
      <w:pPr>
        <w:ind w:firstLine="567"/>
        <w:jc w:val="both"/>
        <w:rPr>
          <w:rFonts w:asciiTheme="majorHAnsi" w:hAnsiTheme="majorHAnsi" w:cstheme="majorHAnsi"/>
          <w:sz w:val="28"/>
          <w:szCs w:val="28"/>
        </w:rPr>
      </w:pPr>
      <w:r w:rsidRPr="000C6679">
        <w:rPr>
          <w:rFonts w:asciiTheme="majorHAnsi" w:hAnsiTheme="majorHAnsi" w:cstheme="majorHAnsi"/>
          <w:sz w:val="28"/>
          <w:szCs w:val="28"/>
        </w:rPr>
        <w:t>Về quy mô, tính đến hế</w:t>
      </w:r>
      <w:r w:rsidR="00E32930" w:rsidRPr="000C6679">
        <w:rPr>
          <w:rFonts w:asciiTheme="majorHAnsi" w:hAnsiTheme="majorHAnsi" w:cstheme="majorHAnsi"/>
          <w:sz w:val="28"/>
          <w:szCs w:val="28"/>
        </w:rPr>
        <w:t>t năm 2018</w:t>
      </w:r>
      <w:r w:rsidRPr="000C6679">
        <w:rPr>
          <w:rFonts w:asciiTheme="majorHAnsi" w:hAnsiTheme="majorHAnsi" w:cstheme="majorHAnsi"/>
          <w:sz w:val="28"/>
          <w:szCs w:val="28"/>
        </w:rPr>
        <w:t xml:space="preserve">, ngành du lịch </w:t>
      </w:r>
      <w:r w:rsidR="006D3111" w:rsidRPr="000C6679">
        <w:rPr>
          <w:rFonts w:asciiTheme="majorHAnsi" w:hAnsiTheme="majorHAnsi" w:cstheme="majorHAnsi"/>
          <w:sz w:val="28"/>
          <w:szCs w:val="28"/>
        </w:rPr>
        <w:t xml:space="preserve">Thừa Thiên Huế </w:t>
      </w:r>
      <w:r w:rsidRPr="000C6679">
        <w:rPr>
          <w:rFonts w:asciiTheme="majorHAnsi" w:hAnsiTheme="majorHAnsi" w:cstheme="majorHAnsi"/>
          <w:sz w:val="28"/>
          <w:szCs w:val="28"/>
        </w:rPr>
        <w:t>thu hút 1</w:t>
      </w:r>
      <w:r w:rsidR="00C36F64" w:rsidRPr="000C6679">
        <w:rPr>
          <w:rFonts w:asciiTheme="majorHAnsi" w:hAnsiTheme="majorHAnsi" w:cstheme="majorHAnsi"/>
          <w:sz w:val="28"/>
          <w:szCs w:val="28"/>
        </w:rPr>
        <w:t>4</w:t>
      </w:r>
      <w:r w:rsidR="004C368C" w:rsidRPr="000C6679">
        <w:rPr>
          <w:rFonts w:asciiTheme="majorHAnsi" w:hAnsiTheme="majorHAnsi" w:cstheme="majorHAnsi"/>
          <w:sz w:val="28"/>
          <w:szCs w:val="28"/>
        </w:rPr>
        <w:t>.</w:t>
      </w:r>
      <w:r w:rsidR="00C36F64" w:rsidRPr="000C6679">
        <w:rPr>
          <w:rFonts w:asciiTheme="majorHAnsi" w:hAnsiTheme="majorHAnsi" w:cstheme="majorHAnsi"/>
          <w:sz w:val="28"/>
          <w:szCs w:val="28"/>
        </w:rPr>
        <w:t>1</w:t>
      </w:r>
      <w:r w:rsidRPr="000C6679">
        <w:rPr>
          <w:rFonts w:asciiTheme="majorHAnsi" w:hAnsiTheme="majorHAnsi" w:cstheme="majorHAnsi"/>
          <w:sz w:val="28"/>
          <w:szCs w:val="28"/>
        </w:rPr>
        <w:t>00 lao động, trong đó lao động trực tiếp là 12</w:t>
      </w:r>
      <w:r w:rsidR="004C368C" w:rsidRPr="000C6679">
        <w:rPr>
          <w:rFonts w:asciiTheme="majorHAnsi" w:hAnsiTheme="majorHAnsi" w:cstheme="majorHAnsi"/>
          <w:sz w:val="28"/>
          <w:szCs w:val="28"/>
        </w:rPr>
        <w:t>.</w:t>
      </w:r>
      <w:r w:rsidR="00C36F64" w:rsidRPr="000C6679">
        <w:rPr>
          <w:rFonts w:asciiTheme="majorHAnsi" w:hAnsiTheme="majorHAnsi" w:cstheme="majorHAnsi"/>
          <w:sz w:val="28"/>
          <w:szCs w:val="28"/>
        </w:rPr>
        <w:t>1</w:t>
      </w:r>
      <w:r w:rsidRPr="000C6679">
        <w:rPr>
          <w:rFonts w:asciiTheme="majorHAnsi" w:hAnsiTheme="majorHAnsi" w:cstheme="majorHAnsi"/>
          <w:sz w:val="28"/>
          <w:szCs w:val="28"/>
        </w:rPr>
        <w:t>00 (chiếm 8</w:t>
      </w:r>
      <w:r w:rsidR="00C36F64" w:rsidRPr="000C6679">
        <w:rPr>
          <w:rFonts w:asciiTheme="majorHAnsi" w:hAnsiTheme="majorHAnsi" w:cstheme="majorHAnsi"/>
          <w:sz w:val="28"/>
          <w:szCs w:val="28"/>
        </w:rPr>
        <w:t>6</w:t>
      </w:r>
      <w:r w:rsidRPr="000C6679">
        <w:rPr>
          <w:rFonts w:asciiTheme="majorHAnsi" w:hAnsiTheme="majorHAnsi" w:cstheme="majorHAnsi"/>
          <w:sz w:val="28"/>
          <w:szCs w:val="28"/>
        </w:rPr>
        <w:t xml:space="preserve">%), lao động gián tiếp là </w:t>
      </w:r>
      <w:r w:rsidR="00C36F64" w:rsidRPr="000C6679">
        <w:rPr>
          <w:rFonts w:asciiTheme="majorHAnsi" w:hAnsiTheme="majorHAnsi" w:cstheme="majorHAnsi"/>
          <w:sz w:val="28"/>
          <w:szCs w:val="28"/>
        </w:rPr>
        <w:t>2</w:t>
      </w:r>
      <w:r w:rsidR="004C368C" w:rsidRPr="000C6679">
        <w:rPr>
          <w:rFonts w:asciiTheme="majorHAnsi" w:hAnsiTheme="majorHAnsi" w:cstheme="majorHAnsi"/>
          <w:sz w:val="28"/>
          <w:szCs w:val="28"/>
        </w:rPr>
        <w:t>.</w:t>
      </w:r>
      <w:r w:rsidR="00C36F64" w:rsidRPr="000C6679">
        <w:rPr>
          <w:rFonts w:asciiTheme="majorHAnsi" w:hAnsiTheme="majorHAnsi" w:cstheme="majorHAnsi"/>
          <w:sz w:val="28"/>
          <w:szCs w:val="28"/>
        </w:rPr>
        <w:t>0</w:t>
      </w:r>
      <w:r w:rsidRPr="000C6679">
        <w:rPr>
          <w:rFonts w:asciiTheme="majorHAnsi" w:hAnsiTheme="majorHAnsi" w:cstheme="majorHAnsi"/>
          <w:sz w:val="28"/>
          <w:szCs w:val="28"/>
        </w:rPr>
        <w:t>00 (chiế</w:t>
      </w:r>
      <w:r w:rsidR="00C36F64" w:rsidRPr="000C6679">
        <w:rPr>
          <w:rFonts w:asciiTheme="majorHAnsi" w:hAnsiTheme="majorHAnsi" w:cstheme="majorHAnsi"/>
          <w:sz w:val="28"/>
          <w:szCs w:val="28"/>
        </w:rPr>
        <w:t>m 14</w:t>
      </w:r>
      <w:r w:rsidRPr="000C6679">
        <w:rPr>
          <w:rFonts w:asciiTheme="majorHAnsi" w:hAnsiTheme="majorHAnsi" w:cstheme="majorHAnsi"/>
          <w:sz w:val="28"/>
          <w:szCs w:val="28"/>
        </w:rPr>
        <w:t>%).</w:t>
      </w:r>
    </w:p>
    <w:p w:rsidR="00087A3D" w:rsidRPr="000C6679" w:rsidRDefault="00087A3D" w:rsidP="00A40FF1">
      <w:pPr>
        <w:ind w:firstLine="567"/>
        <w:jc w:val="both"/>
        <w:rPr>
          <w:rFonts w:asciiTheme="majorHAnsi" w:hAnsiTheme="majorHAnsi" w:cstheme="majorHAnsi"/>
          <w:sz w:val="28"/>
          <w:szCs w:val="28"/>
        </w:rPr>
      </w:pPr>
      <w:r w:rsidRPr="000C6679">
        <w:rPr>
          <w:rFonts w:asciiTheme="majorHAnsi" w:hAnsiTheme="majorHAnsi" w:cstheme="majorHAnsi"/>
          <w:sz w:val="28"/>
          <w:szCs w:val="28"/>
        </w:rPr>
        <w:t>Xét về trình độ lao động, Đ</w:t>
      </w:r>
      <w:r w:rsidR="00E32930" w:rsidRPr="000C6679">
        <w:rPr>
          <w:rFonts w:asciiTheme="majorHAnsi" w:hAnsiTheme="majorHAnsi" w:cstheme="majorHAnsi"/>
          <w:sz w:val="28"/>
          <w:szCs w:val="28"/>
        </w:rPr>
        <w:t>ại học,</w:t>
      </w:r>
      <w:r w:rsidRPr="000C6679">
        <w:rPr>
          <w:rFonts w:asciiTheme="majorHAnsi" w:hAnsiTheme="majorHAnsi" w:cstheme="majorHAnsi"/>
          <w:sz w:val="28"/>
          <w:szCs w:val="28"/>
        </w:rPr>
        <w:t xml:space="preserve"> C</w:t>
      </w:r>
      <w:r w:rsidR="00E32930" w:rsidRPr="000C6679">
        <w:rPr>
          <w:rFonts w:asciiTheme="majorHAnsi" w:hAnsiTheme="majorHAnsi" w:cstheme="majorHAnsi"/>
          <w:sz w:val="28"/>
          <w:szCs w:val="28"/>
        </w:rPr>
        <w:t>ao đẳng</w:t>
      </w:r>
      <w:r w:rsidRPr="000C6679">
        <w:rPr>
          <w:rFonts w:asciiTheme="majorHAnsi" w:hAnsiTheme="majorHAnsi" w:cstheme="majorHAnsi"/>
          <w:sz w:val="28"/>
          <w:szCs w:val="28"/>
        </w:rPr>
        <w:t xml:space="preserve"> trở lên chiế</w:t>
      </w:r>
      <w:r w:rsidR="00C36F64" w:rsidRPr="000C6679">
        <w:rPr>
          <w:rFonts w:asciiTheme="majorHAnsi" w:hAnsiTheme="majorHAnsi" w:cstheme="majorHAnsi"/>
          <w:sz w:val="28"/>
          <w:szCs w:val="28"/>
        </w:rPr>
        <w:t>m 40</w:t>
      </w:r>
      <w:r w:rsidRPr="000C6679">
        <w:rPr>
          <w:rFonts w:asciiTheme="majorHAnsi" w:hAnsiTheme="majorHAnsi" w:cstheme="majorHAnsi"/>
          <w:sz w:val="28"/>
          <w:szCs w:val="28"/>
        </w:rPr>
        <w:t>%, Sơ cấp, Trung cấp 5</w:t>
      </w:r>
      <w:r w:rsidR="00C36F64" w:rsidRPr="000C6679">
        <w:rPr>
          <w:rFonts w:asciiTheme="majorHAnsi" w:hAnsiTheme="majorHAnsi" w:cstheme="majorHAnsi"/>
          <w:sz w:val="28"/>
          <w:szCs w:val="28"/>
        </w:rPr>
        <w:t>2</w:t>
      </w:r>
      <w:r w:rsidRPr="000C6679">
        <w:rPr>
          <w:rFonts w:asciiTheme="majorHAnsi" w:hAnsiTheme="majorHAnsi" w:cstheme="majorHAnsi"/>
          <w:sz w:val="28"/>
          <w:szCs w:val="28"/>
        </w:rPr>
        <w:t>%, và chưa qua đào tạo chiế</w:t>
      </w:r>
      <w:r w:rsidR="00C36F64" w:rsidRPr="000C6679">
        <w:rPr>
          <w:rFonts w:asciiTheme="majorHAnsi" w:hAnsiTheme="majorHAnsi" w:cstheme="majorHAnsi"/>
          <w:sz w:val="28"/>
          <w:szCs w:val="28"/>
        </w:rPr>
        <w:t>m 8</w:t>
      </w:r>
      <w:r w:rsidRPr="000C6679">
        <w:rPr>
          <w:rFonts w:asciiTheme="majorHAnsi" w:hAnsiTheme="majorHAnsi" w:cstheme="majorHAnsi"/>
          <w:sz w:val="28"/>
          <w:szCs w:val="28"/>
        </w:rPr>
        <w:t>%.</w:t>
      </w:r>
    </w:p>
    <w:p w:rsidR="00087A3D" w:rsidRPr="000C6679" w:rsidRDefault="00087A3D" w:rsidP="00A40FF1">
      <w:pPr>
        <w:ind w:firstLine="567"/>
        <w:jc w:val="both"/>
        <w:rPr>
          <w:rFonts w:asciiTheme="majorHAnsi" w:hAnsiTheme="majorHAnsi" w:cstheme="majorHAnsi"/>
          <w:spacing w:val="-6"/>
          <w:sz w:val="28"/>
          <w:szCs w:val="28"/>
        </w:rPr>
      </w:pPr>
      <w:r w:rsidRPr="000C6679">
        <w:rPr>
          <w:rFonts w:asciiTheme="majorHAnsi" w:hAnsiTheme="majorHAnsi" w:cstheme="majorHAnsi"/>
          <w:spacing w:val="-6"/>
          <w:sz w:val="28"/>
          <w:szCs w:val="28"/>
        </w:rPr>
        <w:t xml:space="preserve">Xét phân theo lĩnh vực, </w:t>
      </w:r>
      <w:r w:rsidR="00716001" w:rsidRPr="000C6679">
        <w:rPr>
          <w:rFonts w:asciiTheme="majorHAnsi" w:hAnsiTheme="majorHAnsi" w:cstheme="majorHAnsi"/>
          <w:spacing w:val="-6"/>
          <w:sz w:val="28"/>
          <w:szCs w:val="28"/>
        </w:rPr>
        <w:t>l</w:t>
      </w:r>
      <w:r w:rsidRPr="000C6679">
        <w:rPr>
          <w:rFonts w:asciiTheme="majorHAnsi" w:hAnsiTheme="majorHAnsi" w:cstheme="majorHAnsi"/>
          <w:spacing w:val="-6"/>
          <w:sz w:val="28"/>
          <w:szCs w:val="28"/>
        </w:rPr>
        <w:t>ao động tạ</w:t>
      </w:r>
      <w:r w:rsidR="00E32930" w:rsidRPr="000C6679">
        <w:rPr>
          <w:rFonts w:asciiTheme="majorHAnsi" w:hAnsiTheme="majorHAnsi" w:cstheme="majorHAnsi"/>
          <w:spacing w:val="-6"/>
          <w:sz w:val="28"/>
          <w:szCs w:val="28"/>
        </w:rPr>
        <w:t>i khách sạ</w:t>
      </w:r>
      <w:r w:rsidRPr="000C6679">
        <w:rPr>
          <w:rFonts w:asciiTheme="majorHAnsi" w:hAnsiTheme="majorHAnsi" w:cstheme="majorHAnsi"/>
          <w:spacing w:val="-6"/>
          <w:sz w:val="28"/>
          <w:szCs w:val="28"/>
        </w:rPr>
        <w:t>n, nhà hàng có 11</w:t>
      </w:r>
      <w:r w:rsidR="004C368C" w:rsidRPr="000C6679">
        <w:rPr>
          <w:rFonts w:asciiTheme="majorHAnsi" w:hAnsiTheme="majorHAnsi" w:cstheme="majorHAnsi"/>
          <w:spacing w:val="-6"/>
          <w:sz w:val="28"/>
          <w:szCs w:val="28"/>
        </w:rPr>
        <w:t>.</w:t>
      </w:r>
      <w:r w:rsidRPr="000C6679">
        <w:rPr>
          <w:rFonts w:asciiTheme="majorHAnsi" w:hAnsiTheme="majorHAnsi" w:cstheme="majorHAnsi"/>
          <w:spacing w:val="-6"/>
          <w:sz w:val="28"/>
          <w:szCs w:val="28"/>
        </w:rPr>
        <w:t>6</w:t>
      </w:r>
      <w:r w:rsidR="00C36F64" w:rsidRPr="000C6679">
        <w:rPr>
          <w:rFonts w:asciiTheme="majorHAnsi" w:hAnsiTheme="majorHAnsi" w:cstheme="majorHAnsi"/>
          <w:spacing w:val="-6"/>
          <w:sz w:val="28"/>
          <w:szCs w:val="28"/>
        </w:rPr>
        <w:t>5</w:t>
      </w:r>
      <w:r w:rsidRPr="000C6679">
        <w:rPr>
          <w:rFonts w:asciiTheme="majorHAnsi" w:hAnsiTheme="majorHAnsi" w:cstheme="majorHAnsi"/>
          <w:spacing w:val="-6"/>
          <w:sz w:val="28"/>
          <w:szCs w:val="28"/>
        </w:rPr>
        <w:t xml:space="preserve">0 </w:t>
      </w:r>
      <w:r w:rsidR="00716001" w:rsidRPr="000C6679">
        <w:rPr>
          <w:rFonts w:asciiTheme="majorHAnsi" w:hAnsiTheme="majorHAnsi" w:cstheme="majorHAnsi"/>
          <w:spacing w:val="-6"/>
          <w:sz w:val="28"/>
          <w:szCs w:val="28"/>
        </w:rPr>
        <w:t>người</w:t>
      </w:r>
      <w:r w:rsidRPr="000C6679">
        <w:rPr>
          <w:rFonts w:asciiTheme="majorHAnsi" w:hAnsiTheme="majorHAnsi" w:cstheme="majorHAnsi"/>
          <w:spacing w:val="-6"/>
          <w:sz w:val="28"/>
          <w:szCs w:val="28"/>
        </w:rPr>
        <w:t xml:space="preserve"> (chiếm 8</w:t>
      </w:r>
      <w:r w:rsidR="00031BB8" w:rsidRPr="000C6679">
        <w:rPr>
          <w:rFonts w:asciiTheme="majorHAnsi" w:hAnsiTheme="majorHAnsi" w:cstheme="majorHAnsi"/>
          <w:spacing w:val="-6"/>
          <w:sz w:val="28"/>
          <w:szCs w:val="28"/>
        </w:rPr>
        <w:t>3</w:t>
      </w:r>
      <w:r w:rsidRPr="000C6679">
        <w:rPr>
          <w:rFonts w:asciiTheme="majorHAnsi" w:hAnsiTheme="majorHAnsi" w:cstheme="majorHAnsi"/>
          <w:spacing w:val="-6"/>
          <w:sz w:val="28"/>
          <w:szCs w:val="28"/>
        </w:rPr>
        <w:t xml:space="preserve">%), </w:t>
      </w:r>
      <w:r w:rsidR="00716001" w:rsidRPr="000C6679">
        <w:rPr>
          <w:rFonts w:asciiTheme="majorHAnsi" w:hAnsiTheme="majorHAnsi" w:cstheme="majorHAnsi"/>
          <w:spacing w:val="-6"/>
          <w:sz w:val="28"/>
          <w:szCs w:val="28"/>
        </w:rPr>
        <w:t xml:space="preserve">lao </w:t>
      </w:r>
      <w:r w:rsidRPr="000C6679">
        <w:rPr>
          <w:rFonts w:asciiTheme="majorHAnsi" w:hAnsiTheme="majorHAnsi" w:cstheme="majorHAnsi"/>
          <w:spacing w:val="-6"/>
          <w:sz w:val="28"/>
          <w:szCs w:val="28"/>
        </w:rPr>
        <w:t xml:space="preserve">động tại cơ sở lữ hành có 900 người (chiếm </w:t>
      </w:r>
      <w:r w:rsidR="00031BB8" w:rsidRPr="000C6679">
        <w:rPr>
          <w:rFonts w:asciiTheme="majorHAnsi" w:hAnsiTheme="majorHAnsi" w:cstheme="majorHAnsi"/>
          <w:spacing w:val="-6"/>
          <w:sz w:val="28"/>
          <w:szCs w:val="28"/>
        </w:rPr>
        <w:t>6</w:t>
      </w:r>
      <w:r w:rsidRPr="000C6679">
        <w:rPr>
          <w:rFonts w:asciiTheme="majorHAnsi" w:hAnsiTheme="majorHAnsi" w:cstheme="majorHAnsi"/>
          <w:spacing w:val="-6"/>
          <w:sz w:val="28"/>
          <w:szCs w:val="28"/>
        </w:rPr>
        <w:t xml:space="preserve">%), </w:t>
      </w:r>
      <w:r w:rsidR="00716001" w:rsidRPr="000C6679">
        <w:rPr>
          <w:rFonts w:asciiTheme="majorHAnsi" w:hAnsiTheme="majorHAnsi" w:cstheme="majorHAnsi"/>
          <w:spacing w:val="-6"/>
          <w:sz w:val="28"/>
          <w:szCs w:val="28"/>
        </w:rPr>
        <w:t xml:space="preserve">lao </w:t>
      </w:r>
      <w:r w:rsidRPr="000C6679">
        <w:rPr>
          <w:rFonts w:asciiTheme="majorHAnsi" w:hAnsiTheme="majorHAnsi" w:cstheme="majorHAnsi"/>
          <w:spacing w:val="-6"/>
          <w:sz w:val="28"/>
          <w:szCs w:val="28"/>
        </w:rPr>
        <w:t xml:space="preserve">động tại các cơ sở vận chuyển có </w:t>
      </w:r>
      <w:r w:rsidR="00C36F64" w:rsidRPr="000C6679">
        <w:rPr>
          <w:rFonts w:asciiTheme="majorHAnsi" w:hAnsiTheme="majorHAnsi" w:cstheme="majorHAnsi"/>
          <w:spacing w:val="-6"/>
          <w:sz w:val="28"/>
          <w:szCs w:val="28"/>
        </w:rPr>
        <w:t>50</w:t>
      </w:r>
      <w:r w:rsidRPr="000C6679">
        <w:rPr>
          <w:rFonts w:asciiTheme="majorHAnsi" w:hAnsiTheme="majorHAnsi" w:cstheme="majorHAnsi"/>
          <w:spacing w:val="-6"/>
          <w:sz w:val="28"/>
          <w:szCs w:val="28"/>
        </w:rPr>
        <w:t>0 người (chiế</w:t>
      </w:r>
      <w:r w:rsidR="00031BB8" w:rsidRPr="000C6679">
        <w:rPr>
          <w:rFonts w:asciiTheme="majorHAnsi" w:hAnsiTheme="majorHAnsi" w:cstheme="majorHAnsi"/>
          <w:spacing w:val="-6"/>
          <w:sz w:val="28"/>
          <w:szCs w:val="28"/>
        </w:rPr>
        <w:t>m 3</w:t>
      </w:r>
      <w:r w:rsidRPr="000C6679">
        <w:rPr>
          <w:rFonts w:asciiTheme="majorHAnsi" w:hAnsiTheme="majorHAnsi" w:cstheme="majorHAnsi"/>
          <w:spacing w:val="-6"/>
          <w:sz w:val="28"/>
          <w:szCs w:val="28"/>
        </w:rPr>
        <w:t xml:space="preserve">%), và </w:t>
      </w:r>
      <w:r w:rsidR="00716001" w:rsidRPr="000C6679">
        <w:rPr>
          <w:rFonts w:asciiTheme="majorHAnsi" w:hAnsiTheme="majorHAnsi" w:cstheme="majorHAnsi"/>
          <w:spacing w:val="-6"/>
          <w:sz w:val="28"/>
          <w:szCs w:val="28"/>
        </w:rPr>
        <w:t xml:space="preserve">lao </w:t>
      </w:r>
      <w:r w:rsidRPr="000C6679">
        <w:rPr>
          <w:rFonts w:asciiTheme="majorHAnsi" w:hAnsiTheme="majorHAnsi" w:cstheme="majorHAnsi"/>
          <w:spacing w:val="-6"/>
          <w:sz w:val="28"/>
          <w:szCs w:val="28"/>
        </w:rPr>
        <w:t xml:space="preserve">động khác có </w:t>
      </w:r>
      <w:r w:rsidR="00C36F64" w:rsidRPr="000C6679">
        <w:rPr>
          <w:rFonts w:asciiTheme="majorHAnsi" w:hAnsiTheme="majorHAnsi" w:cstheme="majorHAnsi"/>
          <w:spacing w:val="-6"/>
          <w:sz w:val="28"/>
          <w:szCs w:val="28"/>
        </w:rPr>
        <w:t>1</w:t>
      </w:r>
      <w:r w:rsidR="004C368C" w:rsidRPr="000C6679">
        <w:rPr>
          <w:rFonts w:asciiTheme="majorHAnsi" w:hAnsiTheme="majorHAnsi" w:cstheme="majorHAnsi"/>
          <w:spacing w:val="-6"/>
          <w:sz w:val="28"/>
          <w:szCs w:val="28"/>
        </w:rPr>
        <w:t>.</w:t>
      </w:r>
      <w:r w:rsidR="00C36F64" w:rsidRPr="000C6679">
        <w:rPr>
          <w:rFonts w:asciiTheme="majorHAnsi" w:hAnsiTheme="majorHAnsi" w:cstheme="majorHAnsi"/>
          <w:spacing w:val="-6"/>
          <w:sz w:val="28"/>
          <w:szCs w:val="28"/>
        </w:rPr>
        <w:t>05</w:t>
      </w:r>
      <w:r w:rsidRPr="000C6679">
        <w:rPr>
          <w:rFonts w:asciiTheme="majorHAnsi" w:hAnsiTheme="majorHAnsi" w:cstheme="majorHAnsi"/>
          <w:spacing w:val="-6"/>
          <w:sz w:val="28"/>
          <w:szCs w:val="28"/>
        </w:rPr>
        <w:t xml:space="preserve">0 người (chiếm </w:t>
      </w:r>
      <w:r w:rsidR="00031BB8" w:rsidRPr="000C6679">
        <w:rPr>
          <w:rFonts w:asciiTheme="majorHAnsi" w:hAnsiTheme="majorHAnsi" w:cstheme="majorHAnsi"/>
          <w:spacing w:val="-6"/>
          <w:sz w:val="28"/>
          <w:szCs w:val="28"/>
        </w:rPr>
        <w:t>8</w:t>
      </w:r>
      <w:r w:rsidRPr="000C6679">
        <w:rPr>
          <w:rFonts w:asciiTheme="majorHAnsi" w:hAnsiTheme="majorHAnsi" w:cstheme="majorHAnsi"/>
          <w:spacing w:val="-6"/>
          <w:sz w:val="28"/>
          <w:szCs w:val="28"/>
        </w:rPr>
        <w:t>%).</w:t>
      </w:r>
    </w:p>
    <w:p w:rsidR="00087A3D" w:rsidRPr="000C6679" w:rsidRDefault="00087A3D" w:rsidP="00A40FF1">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Xét theo nghiệp vụ, </w:t>
      </w:r>
      <w:r w:rsidR="00716001" w:rsidRPr="000C6679">
        <w:rPr>
          <w:rFonts w:asciiTheme="majorHAnsi" w:hAnsiTheme="majorHAnsi" w:cstheme="majorHAnsi"/>
          <w:sz w:val="28"/>
          <w:szCs w:val="28"/>
        </w:rPr>
        <w:t>l</w:t>
      </w:r>
      <w:r w:rsidRPr="000C6679">
        <w:rPr>
          <w:rFonts w:asciiTheme="majorHAnsi" w:hAnsiTheme="majorHAnsi" w:cstheme="majorHAnsi"/>
          <w:sz w:val="28"/>
          <w:szCs w:val="28"/>
        </w:rPr>
        <w:t>ao động quản lý</w:t>
      </w:r>
      <w:r w:rsidR="00716001" w:rsidRPr="000C6679">
        <w:rPr>
          <w:rFonts w:asciiTheme="majorHAnsi" w:hAnsiTheme="majorHAnsi" w:cstheme="majorHAnsi"/>
          <w:sz w:val="28"/>
          <w:szCs w:val="28"/>
        </w:rPr>
        <w:t xml:space="preserve"> có</w:t>
      </w:r>
      <w:r w:rsidR="00EE11CB" w:rsidRPr="000C6679">
        <w:rPr>
          <w:rFonts w:asciiTheme="majorHAnsi" w:hAnsiTheme="majorHAnsi" w:cstheme="majorHAnsi"/>
          <w:sz w:val="28"/>
          <w:szCs w:val="28"/>
        </w:rPr>
        <w:t>1.</w:t>
      </w:r>
      <w:r w:rsidR="00031BB8" w:rsidRPr="000C6679">
        <w:rPr>
          <w:rFonts w:asciiTheme="majorHAnsi" w:hAnsiTheme="majorHAnsi" w:cstheme="majorHAnsi"/>
          <w:sz w:val="28"/>
          <w:szCs w:val="28"/>
        </w:rPr>
        <w:t>500</w:t>
      </w:r>
      <w:r w:rsidR="00716001" w:rsidRPr="000C6679">
        <w:rPr>
          <w:rFonts w:asciiTheme="majorHAnsi" w:hAnsiTheme="majorHAnsi" w:cstheme="majorHAnsi"/>
          <w:sz w:val="28"/>
          <w:szCs w:val="28"/>
        </w:rPr>
        <w:t xml:space="preserve"> người</w:t>
      </w:r>
      <w:r w:rsidRPr="000C6679">
        <w:rPr>
          <w:rFonts w:asciiTheme="majorHAnsi" w:hAnsiTheme="majorHAnsi" w:cstheme="majorHAnsi"/>
          <w:sz w:val="28"/>
          <w:szCs w:val="28"/>
        </w:rPr>
        <w:t>(</w:t>
      </w:r>
      <w:r w:rsidR="00031BB8" w:rsidRPr="000C6679">
        <w:rPr>
          <w:rFonts w:asciiTheme="majorHAnsi" w:hAnsiTheme="majorHAnsi" w:cstheme="majorHAnsi"/>
          <w:sz w:val="28"/>
          <w:szCs w:val="28"/>
        </w:rPr>
        <w:t>chiếm 11%</w:t>
      </w:r>
      <w:r w:rsidRPr="000C6679">
        <w:rPr>
          <w:rFonts w:asciiTheme="majorHAnsi" w:hAnsiTheme="majorHAnsi" w:cstheme="majorHAnsi"/>
          <w:sz w:val="28"/>
          <w:szCs w:val="28"/>
        </w:rPr>
        <w:t xml:space="preserve">), </w:t>
      </w:r>
      <w:r w:rsidR="00716001" w:rsidRPr="000C6679">
        <w:rPr>
          <w:rFonts w:asciiTheme="majorHAnsi" w:hAnsiTheme="majorHAnsi" w:cstheme="majorHAnsi"/>
          <w:sz w:val="28"/>
          <w:szCs w:val="28"/>
        </w:rPr>
        <w:t>l</w:t>
      </w:r>
      <w:r w:rsidRPr="000C6679">
        <w:rPr>
          <w:rFonts w:asciiTheme="majorHAnsi" w:hAnsiTheme="majorHAnsi" w:cstheme="majorHAnsi"/>
          <w:sz w:val="28"/>
          <w:szCs w:val="28"/>
        </w:rPr>
        <w:t xml:space="preserve">ao động nghiệp vụ </w:t>
      </w:r>
      <w:r w:rsidR="00716001" w:rsidRPr="000C6679">
        <w:rPr>
          <w:rFonts w:asciiTheme="majorHAnsi" w:hAnsiTheme="majorHAnsi" w:cstheme="majorHAnsi"/>
          <w:sz w:val="28"/>
          <w:szCs w:val="28"/>
        </w:rPr>
        <w:t xml:space="preserve">có </w:t>
      </w:r>
      <w:r w:rsidR="00031BB8" w:rsidRPr="000C6679">
        <w:rPr>
          <w:rFonts w:asciiTheme="majorHAnsi" w:hAnsiTheme="majorHAnsi" w:cstheme="majorHAnsi"/>
          <w:sz w:val="28"/>
          <w:szCs w:val="28"/>
        </w:rPr>
        <w:t>10</w:t>
      </w:r>
      <w:r w:rsidR="004C368C" w:rsidRPr="000C6679">
        <w:rPr>
          <w:rFonts w:asciiTheme="majorHAnsi" w:hAnsiTheme="majorHAnsi" w:cstheme="majorHAnsi"/>
          <w:sz w:val="28"/>
          <w:szCs w:val="28"/>
        </w:rPr>
        <w:t>.</w:t>
      </w:r>
      <w:r w:rsidR="00031BB8" w:rsidRPr="000C6679">
        <w:rPr>
          <w:rFonts w:asciiTheme="majorHAnsi" w:hAnsiTheme="majorHAnsi" w:cstheme="majorHAnsi"/>
          <w:sz w:val="28"/>
          <w:szCs w:val="28"/>
        </w:rPr>
        <w:t>800</w:t>
      </w:r>
      <w:r w:rsidR="00716001" w:rsidRPr="000C6679">
        <w:rPr>
          <w:rFonts w:asciiTheme="majorHAnsi" w:hAnsiTheme="majorHAnsi" w:cstheme="majorHAnsi"/>
          <w:sz w:val="28"/>
          <w:szCs w:val="28"/>
        </w:rPr>
        <w:t xml:space="preserve"> người</w:t>
      </w:r>
      <w:r w:rsidRPr="000C6679">
        <w:rPr>
          <w:rFonts w:asciiTheme="majorHAnsi" w:hAnsiTheme="majorHAnsi" w:cstheme="majorHAnsi"/>
          <w:sz w:val="28"/>
          <w:szCs w:val="28"/>
        </w:rPr>
        <w:t xml:space="preserve">(chiếm </w:t>
      </w:r>
      <w:r w:rsidR="00031BB8" w:rsidRPr="000C6679">
        <w:rPr>
          <w:rFonts w:asciiTheme="majorHAnsi" w:hAnsiTheme="majorHAnsi" w:cstheme="majorHAnsi"/>
          <w:sz w:val="28"/>
          <w:szCs w:val="28"/>
        </w:rPr>
        <w:t>76</w:t>
      </w:r>
      <w:r w:rsidRPr="000C6679">
        <w:rPr>
          <w:rFonts w:asciiTheme="majorHAnsi" w:hAnsiTheme="majorHAnsi" w:cstheme="majorHAnsi"/>
          <w:sz w:val="28"/>
          <w:szCs w:val="28"/>
        </w:rPr>
        <w:t xml:space="preserve">%), </w:t>
      </w:r>
      <w:r w:rsidR="00716001" w:rsidRPr="000C6679">
        <w:rPr>
          <w:rFonts w:asciiTheme="majorHAnsi" w:hAnsiTheme="majorHAnsi" w:cstheme="majorHAnsi"/>
          <w:sz w:val="28"/>
          <w:szCs w:val="28"/>
        </w:rPr>
        <w:t>s</w:t>
      </w:r>
      <w:r w:rsidRPr="000C6679">
        <w:rPr>
          <w:rFonts w:asciiTheme="majorHAnsi" w:hAnsiTheme="majorHAnsi" w:cstheme="majorHAnsi"/>
          <w:sz w:val="28"/>
          <w:szCs w:val="28"/>
        </w:rPr>
        <w:t xml:space="preserve">ố hướng dẫn viên du lịch </w:t>
      </w:r>
      <w:r w:rsidR="00716001" w:rsidRPr="000C6679">
        <w:rPr>
          <w:rFonts w:asciiTheme="majorHAnsi" w:hAnsiTheme="majorHAnsi" w:cstheme="majorHAnsi"/>
          <w:sz w:val="28"/>
          <w:szCs w:val="28"/>
        </w:rPr>
        <w:t xml:space="preserve">có </w:t>
      </w:r>
      <w:r w:rsidR="00031BB8" w:rsidRPr="000C6679">
        <w:rPr>
          <w:rFonts w:asciiTheme="majorHAnsi" w:hAnsiTheme="majorHAnsi" w:cstheme="majorHAnsi"/>
          <w:sz w:val="28"/>
          <w:szCs w:val="28"/>
        </w:rPr>
        <w:t>1</w:t>
      </w:r>
      <w:r w:rsidR="004C368C" w:rsidRPr="000C6679">
        <w:rPr>
          <w:rFonts w:asciiTheme="majorHAnsi" w:hAnsiTheme="majorHAnsi" w:cstheme="majorHAnsi"/>
          <w:sz w:val="28"/>
          <w:szCs w:val="28"/>
        </w:rPr>
        <w:t>.</w:t>
      </w:r>
      <w:r w:rsidR="00031BB8" w:rsidRPr="000C6679">
        <w:rPr>
          <w:rFonts w:asciiTheme="majorHAnsi" w:hAnsiTheme="majorHAnsi" w:cstheme="majorHAnsi"/>
          <w:sz w:val="28"/>
          <w:szCs w:val="28"/>
        </w:rPr>
        <w:t>800</w:t>
      </w:r>
      <w:r w:rsidR="00716001" w:rsidRPr="000C6679">
        <w:rPr>
          <w:rFonts w:asciiTheme="majorHAnsi" w:hAnsiTheme="majorHAnsi" w:cstheme="majorHAnsi"/>
          <w:sz w:val="28"/>
          <w:szCs w:val="28"/>
        </w:rPr>
        <w:t xml:space="preserve"> người</w:t>
      </w:r>
      <w:r w:rsidRPr="000C6679">
        <w:rPr>
          <w:rFonts w:asciiTheme="majorHAnsi" w:hAnsiTheme="majorHAnsi" w:cstheme="majorHAnsi"/>
          <w:sz w:val="28"/>
          <w:szCs w:val="28"/>
        </w:rPr>
        <w:t xml:space="preserve">(chiếm </w:t>
      </w:r>
      <w:r w:rsidR="00031BB8" w:rsidRPr="000C6679">
        <w:rPr>
          <w:rFonts w:asciiTheme="majorHAnsi" w:hAnsiTheme="majorHAnsi" w:cstheme="majorHAnsi"/>
          <w:sz w:val="28"/>
          <w:szCs w:val="28"/>
        </w:rPr>
        <w:t>13</w:t>
      </w:r>
      <w:r w:rsidRPr="000C6679">
        <w:rPr>
          <w:rFonts w:asciiTheme="majorHAnsi" w:hAnsiTheme="majorHAnsi" w:cstheme="majorHAnsi"/>
          <w:sz w:val="28"/>
          <w:szCs w:val="28"/>
        </w:rPr>
        <w:t>%).</w:t>
      </w:r>
      <w:r w:rsidR="00031BB8" w:rsidRPr="000C6679">
        <w:rPr>
          <w:rFonts w:asciiTheme="majorHAnsi" w:hAnsiTheme="majorHAnsi" w:cstheme="majorHAnsi"/>
          <w:sz w:val="28"/>
          <w:szCs w:val="28"/>
        </w:rPr>
        <w:t xml:space="preserve"> Tỷ lệ biết ngoại ngữ chiế</w:t>
      </w:r>
      <w:r w:rsidR="006D3111" w:rsidRPr="000C6679">
        <w:rPr>
          <w:rFonts w:asciiTheme="majorHAnsi" w:hAnsiTheme="majorHAnsi" w:cstheme="majorHAnsi"/>
          <w:sz w:val="28"/>
          <w:szCs w:val="28"/>
        </w:rPr>
        <w:t>m 85% (t</w:t>
      </w:r>
      <w:r w:rsidR="00E32930" w:rsidRPr="000C6679">
        <w:rPr>
          <w:rFonts w:asciiTheme="majorHAnsi" w:hAnsiTheme="majorHAnsi" w:cstheme="majorHAnsi"/>
          <w:sz w:val="28"/>
          <w:szCs w:val="28"/>
        </w:rPr>
        <w:t>ỷ lệ này cao hơn so với mặt bằng chung cả nước là 64%</w:t>
      </w:r>
      <w:r w:rsidR="006D3111" w:rsidRPr="000C6679">
        <w:rPr>
          <w:rFonts w:asciiTheme="majorHAnsi" w:hAnsiTheme="majorHAnsi" w:cstheme="majorHAnsi"/>
          <w:sz w:val="28"/>
          <w:szCs w:val="28"/>
        </w:rPr>
        <w:t>)</w:t>
      </w:r>
      <w:r w:rsidR="00E32930" w:rsidRPr="000C6679">
        <w:rPr>
          <w:rFonts w:asciiTheme="majorHAnsi" w:hAnsiTheme="majorHAnsi" w:cstheme="majorHAnsi"/>
          <w:sz w:val="28"/>
          <w:szCs w:val="28"/>
        </w:rPr>
        <w:t>.</w:t>
      </w:r>
    </w:p>
    <w:p w:rsidR="00087A3D" w:rsidRPr="00E32930" w:rsidRDefault="00087A3D" w:rsidP="005D3490">
      <w:pPr>
        <w:spacing w:before="120" w:after="120"/>
        <w:jc w:val="center"/>
        <w:rPr>
          <w:rFonts w:asciiTheme="majorHAnsi" w:hAnsiTheme="majorHAnsi" w:cstheme="majorHAnsi"/>
          <w:b/>
          <w:sz w:val="24"/>
          <w:szCs w:val="24"/>
          <w:lang w:val="it-IT"/>
        </w:rPr>
      </w:pPr>
      <w:r w:rsidRPr="00E32930">
        <w:rPr>
          <w:rFonts w:asciiTheme="majorHAnsi" w:hAnsiTheme="majorHAnsi" w:cstheme="majorHAnsi"/>
          <w:b/>
          <w:sz w:val="24"/>
          <w:szCs w:val="24"/>
          <w:lang w:val="it-IT"/>
        </w:rPr>
        <w:t xml:space="preserve">Bảng 2: Nhân lực du lịch của Tỉnh </w:t>
      </w:r>
      <w:r w:rsidR="00503B27">
        <w:rPr>
          <w:rFonts w:asciiTheme="majorHAnsi" w:hAnsiTheme="majorHAnsi" w:cstheme="majorHAnsi"/>
          <w:b/>
          <w:sz w:val="24"/>
          <w:szCs w:val="24"/>
          <w:lang w:val="it-IT"/>
        </w:rPr>
        <w:t xml:space="preserve">Thừa Thiên Huế </w:t>
      </w:r>
      <w:r w:rsidRPr="00E32930">
        <w:rPr>
          <w:rFonts w:asciiTheme="majorHAnsi" w:hAnsiTheme="majorHAnsi" w:cstheme="majorHAnsi"/>
          <w:b/>
          <w:sz w:val="24"/>
          <w:szCs w:val="24"/>
          <w:lang w:val="it-IT"/>
        </w:rPr>
        <w:t>giai đoạn 2012 - 2018</w:t>
      </w:r>
    </w:p>
    <w:tbl>
      <w:tblPr>
        <w:tblStyle w:val="ListTable1LightAccent1"/>
        <w:tblW w:w="5079" w:type="pct"/>
        <w:tblInd w:w="-142" w:type="dxa"/>
        <w:tblLayout w:type="fixed"/>
        <w:tblLook w:val="04A0"/>
      </w:tblPr>
      <w:tblGrid>
        <w:gridCol w:w="3078"/>
        <w:gridCol w:w="800"/>
        <w:gridCol w:w="800"/>
        <w:gridCol w:w="800"/>
        <w:gridCol w:w="802"/>
        <w:gridCol w:w="802"/>
        <w:gridCol w:w="800"/>
        <w:gridCol w:w="755"/>
        <w:gridCol w:w="751"/>
      </w:tblGrid>
      <w:tr w:rsidR="00087A3D" w:rsidRPr="00EE11CB" w:rsidTr="00E32930">
        <w:trPr>
          <w:cnfStyle w:val="100000000000"/>
          <w:trHeight w:val="512"/>
        </w:trPr>
        <w:tc>
          <w:tcPr>
            <w:cnfStyle w:val="001000000000"/>
            <w:tcW w:w="1638" w:type="pct"/>
            <w:tcBorders>
              <w:top w:val="single" w:sz="4" w:space="0" w:color="auto"/>
            </w:tcBorders>
            <w:noWrap/>
            <w:hideMark/>
          </w:tcPr>
          <w:p w:rsidR="00087A3D" w:rsidRPr="00EE11CB" w:rsidRDefault="00087A3D" w:rsidP="005D3490">
            <w:pPr>
              <w:jc w:val="center"/>
              <w:rPr>
                <w:rFonts w:asciiTheme="majorHAnsi" w:eastAsia="Times New Roman" w:hAnsiTheme="majorHAnsi" w:cstheme="majorHAnsi"/>
                <w:b w:val="0"/>
                <w:bCs w:val="0"/>
                <w:color w:val="000000" w:themeColor="text1"/>
                <w:sz w:val="20"/>
                <w:szCs w:val="20"/>
              </w:rPr>
            </w:pPr>
            <w:r w:rsidRPr="00EE11CB">
              <w:rPr>
                <w:rFonts w:asciiTheme="majorHAnsi" w:eastAsia="Times New Roman" w:hAnsiTheme="majorHAnsi" w:cstheme="majorHAnsi"/>
                <w:b w:val="0"/>
                <w:color w:val="000000" w:themeColor="text1"/>
                <w:sz w:val="20"/>
                <w:szCs w:val="20"/>
              </w:rPr>
              <w:t>Chỉ Tiêu</w:t>
            </w:r>
          </w:p>
        </w:tc>
        <w:tc>
          <w:tcPr>
            <w:tcW w:w="426" w:type="pct"/>
            <w:tcBorders>
              <w:top w:val="single" w:sz="4" w:space="0" w:color="auto"/>
            </w:tcBorders>
            <w:noWrap/>
            <w:hideMark/>
          </w:tcPr>
          <w:p w:rsidR="00087A3D" w:rsidRPr="00EE11CB" w:rsidRDefault="00087A3D" w:rsidP="005D3490">
            <w:pPr>
              <w:jc w:val="center"/>
              <w:cnfStyle w:val="100000000000"/>
              <w:rPr>
                <w:rFonts w:asciiTheme="majorHAnsi" w:eastAsia="Times New Roman" w:hAnsiTheme="majorHAnsi" w:cstheme="majorHAnsi"/>
                <w:b w:val="0"/>
                <w:bCs w:val="0"/>
                <w:color w:val="000000" w:themeColor="text1"/>
                <w:sz w:val="20"/>
                <w:szCs w:val="20"/>
              </w:rPr>
            </w:pPr>
            <w:r w:rsidRPr="00EE11CB">
              <w:rPr>
                <w:rFonts w:asciiTheme="majorHAnsi" w:eastAsia="Times New Roman" w:hAnsiTheme="majorHAnsi" w:cstheme="majorHAnsi"/>
                <w:b w:val="0"/>
                <w:color w:val="000000" w:themeColor="text1"/>
                <w:sz w:val="20"/>
                <w:szCs w:val="20"/>
              </w:rPr>
              <w:t>ĐVT</w:t>
            </w:r>
          </w:p>
        </w:tc>
        <w:tc>
          <w:tcPr>
            <w:tcW w:w="426" w:type="pct"/>
            <w:tcBorders>
              <w:top w:val="single" w:sz="4" w:space="0" w:color="auto"/>
            </w:tcBorders>
            <w:hideMark/>
          </w:tcPr>
          <w:p w:rsidR="00087A3D" w:rsidRPr="00EE11CB" w:rsidRDefault="00087A3D" w:rsidP="005D3490">
            <w:pPr>
              <w:jc w:val="center"/>
              <w:cnfStyle w:val="100000000000"/>
              <w:rPr>
                <w:rFonts w:asciiTheme="majorHAnsi" w:eastAsia="Times New Roman" w:hAnsiTheme="majorHAnsi" w:cstheme="majorHAnsi"/>
                <w:b w:val="0"/>
                <w:bCs w:val="0"/>
                <w:color w:val="000000" w:themeColor="text1"/>
                <w:sz w:val="20"/>
                <w:szCs w:val="20"/>
              </w:rPr>
            </w:pPr>
            <w:r w:rsidRPr="00EE11CB">
              <w:rPr>
                <w:rFonts w:asciiTheme="majorHAnsi" w:eastAsia="Times New Roman" w:hAnsiTheme="majorHAnsi" w:cstheme="majorHAnsi"/>
                <w:b w:val="0"/>
                <w:color w:val="000000" w:themeColor="text1"/>
                <w:sz w:val="20"/>
                <w:szCs w:val="20"/>
              </w:rPr>
              <w:t>Năm</w:t>
            </w:r>
            <w:r w:rsidRPr="00EE11CB">
              <w:rPr>
                <w:rFonts w:asciiTheme="majorHAnsi" w:eastAsia="Times New Roman" w:hAnsiTheme="majorHAnsi" w:cstheme="majorHAnsi"/>
                <w:b w:val="0"/>
                <w:color w:val="000000" w:themeColor="text1"/>
                <w:sz w:val="20"/>
                <w:szCs w:val="20"/>
              </w:rPr>
              <w:br/>
              <w:t xml:space="preserve"> 2012</w:t>
            </w:r>
          </w:p>
        </w:tc>
        <w:tc>
          <w:tcPr>
            <w:tcW w:w="426" w:type="pct"/>
            <w:tcBorders>
              <w:top w:val="single" w:sz="4" w:space="0" w:color="auto"/>
            </w:tcBorders>
            <w:hideMark/>
          </w:tcPr>
          <w:p w:rsidR="00087A3D" w:rsidRPr="00EE11CB" w:rsidRDefault="00087A3D" w:rsidP="005D3490">
            <w:pPr>
              <w:jc w:val="center"/>
              <w:cnfStyle w:val="100000000000"/>
              <w:rPr>
                <w:rFonts w:asciiTheme="majorHAnsi" w:eastAsia="Times New Roman" w:hAnsiTheme="majorHAnsi" w:cstheme="majorHAnsi"/>
                <w:b w:val="0"/>
                <w:bCs w:val="0"/>
                <w:color w:val="000000" w:themeColor="text1"/>
                <w:sz w:val="20"/>
                <w:szCs w:val="20"/>
              </w:rPr>
            </w:pPr>
            <w:r w:rsidRPr="00EE11CB">
              <w:rPr>
                <w:rFonts w:asciiTheme="majorHAnsi" w:eastAsia="Times New Roman" w:hAnsiTheme="majorHAnsi" w:cstheme="majorHAnsi"/>
                <w:b w:val="0"/>
                <w:color w:val="000000" w:themeColor="text1"/>
                <w:sz w:val="20"/>
                <w:szCs w:val="20"/>
              </w:rPr>
              <w:t>Năm</w:t>
            </w:r>
            <w:r w:rsidRPr="00EE11CB">
              <w:rPr>
                <w:rFonts w:asciiTheme="majorHAnsi" w:eastAsia="Times New Roman" w:hAnsiTheme="majorHAnsi" w:cstheme="majorHAnsi"/>
                <w:b w:val="0"/>
                <w:color w:val="000000" w:themeColor="text1"/>
                <w:sz w:val="20"/>
                <w:szCs w:val="20"/>
              </w:rPr>
              <w:br/>
              <w:t xml:space="preserve"> 2013</w:t>
            </w:r>
          </w:p>
        </w:tc>
        <w:tc>
          <w:tcPr>
            <w:tcW w:w="427" w:type="pct"/>
            <w:tcBorders>
              <w:top w:val="single" w:sz="4" w:space="0" w:color="auto"/>
            </w:tcBorders>
            <w:hideMark/>
          </w:tcPr>
          <w:p w:rsidR="00087A3D" w:rsidRPr="00EE11CB" w:rsidRDefault="00087A3D" w:rsidP="005D3490">
            <w:pPr>
              <w:jc w:val="center"/>
              <w:cnfStyle w:val="100000000000"/>
              <w:rPr>
                <w:rFonts w:asciiTheme="majorHAnsi" w:eastAsia="Times New Roman" w:hAnsiTheme="majorHAnsi" w:cstheme="majorHAnsi"/>
                <w:b w:val="0"/>
                <w:color w:val="000000" w:themeColor="text1"/>
                <w:sz w:val="20"/>
                <w:szCs w:val="20"/>
              </w:rPr>
            </w:pPr>
            <w:r w:rsidRPr="00EE11CB">
              <w:rPr>
                <w:rFonts w:asciiTheme="majorHAnsi" w:eastAsia="Times New Roman" w:hAnsiTheme="majorHAnsi" w:cstheme="majorHAnsi"/>
                <w:b w:val="0"/>
                <w:color w:val="000000" w:themeColor="text1"/>
                <w:sz w:val="20"/>
                <w:szCs w:val="20"/>
              </w:rPr>
              <w:t xml:space="preserve">Năm </w:t>
            </w:r>
          </w:p>
          <w:p w:rsidR="00087A3D" w:rsidRPr="00EE11CB" w:rsidRDefault="00087A3D" w:rsidP="005D3490">
            <w:pPr>
              <w:jc w:val="center"/>
              <w:cnfStyle w:val="100000000000"/>
              <w:rPr>
                <w:rFonts w:asciiTheme="majorHAnsi" w:eastAsia="Times New Roman" w:hAnsiTheme="majorHAnsi" w:cstheme="majorHAnsi"/>
                <w:b w:val="0"/>
                <w:bCs w:val="0"/>
                <w:color w:val="000000" w:themeColor="text1"/>
                <w:sz w:val="20"/>
                <w:szCs w:val="20"/>
              </w:rPr>
            </w:pPr>
            <w:r w:rsidRPr="00EE11CB">
              <w:rPr>
                <w:rFonts w:asciiTheme="majorHAnsi" w:eastAsia="Times New Roman" w:hAnsiTheme="majorHAnsi" w:cstheme="majorHAnsi"/>
                <w:b w:val="0"/>
                <w:color w:val="000000" w:themeColor="text1"/>
                <w:sz w:val="20"/>
                <w:szCs w:val="20"/>
              </w:rPr>
              <w:t>2014</w:t>
            </w:r>
          </w:p>
        </w:tc>
        <w:tc>
          <w:tcPr>
            <w:tcW w:w="427" w:type="pct"/>
            <w:tcBorders>
              <w:top w:val="single" w:sz="4" w:space="0" w:color="auto"/>
            </w:tcBorders>
            <w:hideMark/>
          </w:tcPr>
          <w:p w:rsidR="00087A3D" w:rsidRPr="00EE11CB" w:rsidRDefault="00087A3D" w:rsidP="005D3490">
            <w:pPr>
              <w:jc w:val="center"/>
              <w:cnfStyle w:val="100000000000"/>
              <w:rPr>
                <w:rFonts w:asciiTheme="majorHAnsi" w:eastAsia="Times New Roman" w:hAnsiTheme="majorHAnsi" w:cstheme="majorHAnsi"/>
                <w:b w:val="0"/>
                <w:color w:val="000000" w:themeColor="text1"/>
                <w:sz w:val="20"/>
                <w:szCs w:val="20"/>
              </w:rPr>
            </w:pPr>
            <w:r w:rsidRPr="00EE11CB">
              <w:rPr>
                <w:rFonts w:asciiTheme="majorHAnsi" w:eastAsia="Times New Roman" w:hAnsiTheme="majorHAnsi" w:cstheme="majorHAnsi"/>
                <w:b w:val="0"/>
                <w:color w:val="000000" w:themeColor="text1"/>
                <w:sz w:val="20"/>
                <w:szCs w:val="20"/>
              </w:rPr>
              <w:t xml:space="preserve">Năm </w:t>
            </w:r>
          </w:p>
          <w:p w:rsidR="00087A3D" w:rsidRPr="00EE11CB" w:rsidRDefault="00087A3D" w:rsidP="005D3490">
            <w:pPr>
              <w:jc w:val="center"/>
              <w:cnfStyle w:val="100000000000"/>
              <w:rPr>
                <w:rFonts w:asciiTheme="majorHAnsi" w:eastAsia="Times New Roman" w:hAnsiTheme="majorHAnsi" w:cstheme="majorHAnsi"/>
                <w:b w:val="0"/>
                <w:bCs w:val="0"/>
                <w:color w:val="000000" w:themeColor="text1"/>
                <w:sz w:val="20"/>
                <w:szCs w:val="20"/>
              </w:rPr>
            </w:pPr>
            <w:r w:rsidRPr="00EE11CB">
              <w:rPr>
                <w:rFonts w:asciiTheme="majorHAnsi" w:eastAsia="Times New Roman" w:hAnsiTheme="majorHAnsi" w:cstheme="majorHAnsi"/>
                <w:b w:val="0"/>
                <w:color w:val="000000" w:themeColor="text1"/>
                <w:sz w:val="20"/>
                <w:szCs w:val="20"/>
              </w:rPr>
              <w:t>2015</w:t>
            </w:r>
          </w:p>
        </w:tc>
        <w:tc>
          <w:tcPr>
            <w:tcW w:w="426" w:type="pct"/>
            <w:tcBorders>
              <w:top w:val="single" w:sz="4" w:space="0" w:color="auto"/>
            </w:tcBorders>
            <w:hideMark/>
          </w:tcPr>
          <w:p w:rsidR="00087A3D" w:rsidRPr="00EE11CB" w:rsidRDefault="00087A3D" w:rsidP="005D3490">
            <w:pPr>
              <w:jc w:val="center"/>
              <w:cnfStyle w:val="100000000000"/>
              <w:rPr>
                <w:rFonts w:asciiTheme="majorHAnsi" w:eastAsia="Times New Roman" w:hAnsiTheme="majorHAnsi" w:cstheme="majorHAnsi"/>
                <w:b w:val="0"/>
                <w:color w:val="000000" w:themeColor="text1"/>
                <w:sz w:val="20"/>
                <w:szCs w:val="20"/>
              </w:rPr>
            </w:pPr>
            <w:r w:rsidRPr="00EE11CB">
              <w:rPr>
                <w:rFonts w:asciiTheme="majorHAnsi" w:eastAsia="Times New Roman" w:hAnsiTheme="majorHAnsi" w:cstheme="majorHAnsi"/>
                <w:b w:val="0"/>
                <w:color w:val="000000" w:themeColor="text1"/>
                <w:sz w:val="20"/>
                <w:szCs w:val="20"/>
              </w:rPr>
              <w:t>Năm</w:t>
            </w:r>
          </w:p>
          <w:p w:rsidR="00087A3D" w:rsidRPr="00EE11CB" w:rsidRDefault="00087A3D" w:rsidP="005D3490">
            <w:pPr>
              <w:jc w:val="center"/>
              <w:cnfStyle w:val="100000000000"/>
              <w:rPr>
                <w:rFonts w:asciiTheme="majorHAnsi" w:eastAsia="Times New Roman" w:hAnsiTheme="majorHAnsi" w:cstheme="majorHAnsi"/>
                <w:b w:val="0"/>
                <w:bCs w:val="0"/>
                <w:color w:val="000000" w:themeColor="text1"/>
                <w:sz w:val="20"/>
                <w:szCs w:val="20"/>
              </w:rPr>
            </w:pPr>
            <w:r w:rsidRPr="00EE11CB">
              <w:rPr>
                <w:rFonts w:asciiTheme="majorHAnsi" w:eastAsia="Times New Roman" w:hAnsiTheme="majorHAnsi" w:cstheme="majorHAnsi"/>
                <w:b w:val="0"/>
                <w:color w:val="000000" w:themeColor="text1"/>
                <w:sz w:val="20"/>
                <w:szCs w:val="20"/>
              </w:rPr>
              <w:t>2016</w:t>
            </w:r>
          </w:p>
        </w:tc>
        <w:tc>
          <w:tcPr>
            <w:tcW w:w="402" w:type="pct"/>
            <w:tcBorders>
              <w:top w:val="single" w:sz="4" w:space="0" w:color="auto"/>
            </w:tcBorders>
            <w:hideMark/>
          </w:tcPr>
          <w:p w:rsidR="00087A3D" w:rsidRPr="00EE11CB" w:rsidRDefault="00087A3D" w:rsidP="005D3490">
            <w:pPr>
              <w:jc w:val="center"/>
              <w:cnfStyle w:val="100000000000"/>
              <w:rPr>
                <w:rFonts w:asciiTheme="majorHAnsi" w:eastAsia="Times New Roman" w:hAnsiTheme="majorHAnsi" w:cstheme="majorHAnsi"/>
                <w:b w:val="0"/>
                <w:color w:val="000000" w:themeColor="text1"/>
                <w:sz w:val="20"/>
                <w:szCs w:val="20"/>
              </w:rPr>
            </w:pPr>
            <w:r w:rsidRPr="00EE11CB">
              <w:rPr>
                <w:rFonts w:asciiTheme="majorHAnsi" w:eastAsia="Times New Roman" w:hAnsiTheme="majorHAnsi" w:cstheme="majorHAnsi"/>
                <w:b w:val="0"/>
                <w:color w:val="000000" w:themeColor="text1"/>
                <w:sz w:val="20"/>
                <w:szCs w:val="20"/>
              </w:rPr>
              <w:t>Năm</w:t>
            </w:r>
          </w:p>
          <w:p w:rsidR="00087A3D" w:rsidRPr="00EE11CB" w:rsidRDefault="00087A3D" w:rsidP="005D3490">
            <w:pPr>
              <w:jc w:val="center"/>
              <w:cnfStyle w:val="100000000000"/>
              <w:rPr>
                <w:rFonts w:asciiTheme="majorHAnsi" w:eastAsia="Times New Roman" w:hAnsiTheme="majorHAnsi" w:cstheme="majorHAnsi"/>
                <w:b w:val="0"/>
                <w:bCs w:val="0"/>
                <w:color w:val="000000" w:themeColor="text1"/>
                <w:sz w:val="20"/>
                <w:szCs w:val="20"/>
              </w:rPr>
            </w:pPr>
            <w:r w:rsidRPr="00EE11CB">
              <w:rPr>
                <w:rFonts w:asciiTheme="majorHAnsi" w:eastAsia="Times New Roman" w:hAnsiTheme="majorHAnsi" w:cstheme="majorHAnsi"/>
                <w:b w:val="0"/>
                <w:color w:val="000000" w:themeColor="text1"/>
                <w:sz w:val="20"/>
                <w:szCs w:val="20"/>
              </w:rPr>
              <w:t>2017</w:t>
            </w:r>
          </w:p>
        </w:tc>
        <w:tc>
          <w:tcPr>
            <w:tcW w:w="400" w:type="pct"/>
            <w:tcBorders>
              <w:top w:val="single" w:sz="4" w:space="0" w:color="auto"/>
            </w:tcBorders>
          </w:tcPr>
          <w:p w:rsidR="00087A3D" w:rsidRPr="00EE11CB" w:rsidRDefault="00087A3D" w:rsidP="005D3490">
            <w:pPr>
              <w:jc w:val="center"/>
              <w:cnfStyle w:val="100000000000"/>
              <w:rPr>
                <w:rFonts w:asciiTheme="majorHAnsi" w:eastAsia="Times New Roman" w:hAnsiTheme="majorHAnsi" w:cstheme="majorHAnsi"/>
                <w:b w:val="0"/>
                <w:color w:val="000000" w:themeColor="text1"/>
                <w:sz w:val="20"/>
                <w:szCs w:val="20"/>
              </w:rPr>
            </w:pPr>
            <w:r w:rsidRPr="00EE11CB">
              <w:rPr>
                <w:rFonts w:asciiTheme="majorHAnsi" w:eastAsia="Times New Roman" w:hAnsiTheme="majorHAnsi" w:cstheme="majorHAnsi"/>
                <w:b w:val="0"/>
                <w:color w:val="000000" w:themeColor="text1"/>
                <w:sz w:val="20"/>
                <w:szCs w:val="20"/>
              </w:rPr>
              <w:t>Năm  2018</w:t>
            </w:r>
          </w:p>
        </w:tc>
      </w:tr>
      <w:tr w:rsidR="00087A3D" w:rsidRPr="00EE11CB" w:rsidTr="00E32930">
        <w:trPr>
          <w:cnfStyle w:val="000000100000"/>
          <w:trHeight w:val="405"/>
        </w:trPr>
        <w:tc>
          <w:tcPr>
            <w:cnfStyle w:val="001000000000"/>
            <w:tcW w:w="1638" w:type="pct"/>
            <w:noWrap/>
            <w:hideMark/>
          </w:tcPr>
          <w:p w:rsidR="00087A3D" w:rsidRPr="00EE11CB" w:rsidRDefault="00087A3D" w:rsidP="005D3490">
            <w:pPr>
              <w:rPr>
                <w:rFonts w:asciiTheme="majorHAnsi" w:eastAsia="Times New Roman" w:hAnsiTheme="majorHAnsi" w:cstheme="majorHAnsi"/>
                <w:bCs w:val="0"/>
                <w:sz w:val="20"/>
                <w:szCs w:val="20"/>
                <w:lang w:val="fr-FR"/>
              </w:rPr>
            </w:pPr>
            <w:r w:rsidRPr="00EE11CB">
              <w:rPr>
                <w:rFonts w:asciiTheme="majorHAnsi" w:eastAsia="Times New Roman" w:hAnsiTheme="majorHAnsi" w:cstheme="majorHAnsi"/>
                <w:sz w:val="20"/>
                <w:szCs w:val="20"/>
                <w:lang w:val="fr-FR"/>
              </w:rPr>
              <w:t>Nhân lực ngành du lịch</w:t>
            </w:r>
          </w:p>
        </w:tc>
        <w:tc>
          <w:tcPr>
            <w:tcW w:w="426" w:type="pct"/>
            <w:noWrap/>
            <w:hideMark/>
          </w:tcPr>
          <w:p w:rsidR="00087A3D" w:rsidRPr="00EE11CB" w:rsidRDefault="00087A3D" w:rsidP="005D3490">
            <w:pPr>
              <w:jc w:val="center"/>
              <w:cnfStyle w:val="000000100000"/>
              <w:rPr>
                <w:rFonts w:asciiTheme="majorHAnsi" w:eastAsia="Times New Roman" w:hAnsiTheme="majorHAnsi" w:cstheme="majorHAnsi"/>
                <w:sz w:val="20"/>
                <w:szCs w:val="20"/>
                <w:lang w:val="fr-FR"/>
              </w:rPr>
            </w:pPr>
            <w:r w:rsidRPr="00EE11CB">
              <w:rPr>
                <w:rFonts w:asciiTheme="majorHAnsi" w:eastAsia="Times New Roman" w:hAnsiTheme="majorHAnsi" w:cstheme="majorHAnsi"/>
                <w:sz w:val="20"/>
                <w:szCs w:val="20"/>
                <w:lang w:val="fr-FR"/>
              </w:rPr>
              <w:t> </w:t>
            </w:r>
          </w:p>
        </w:tc>
        <w:tc>
          <w:tcPr>
            <w:tcW w:w="426" w:type="pct"/>
            <w:noWrap/>
            <w:hideMark/>
          </w:tcPr>
          <w:p w:rsidR="00087A3D" w:rsidRPr="00EE11CB" w:rsidRDefault="00087A3D" w:rsidP="005D3490">
            <w:pPr>
              <w:jc w:val="center"/>
              <w:cnfStyle w:val="000000100000"/>
              <w:rPr>
                <w:rFonts w:asciiTheme="majorHAnsi" w:eastAsia="Times New Roman" w:hAnsiTheme="majorHAnsi" w:cstheme="majorHAnsi"/>
                <w:sz w:val="20"/>
                <w:szCs w:val="20"/>
                <w:lang w:val="fr-FR"/>
              </w:rPr>
            </w:pPr>
            <w:r w:rsidRPr="00EE11CB">
              <w:rPr>
                <w:rFonts w:asciiTheme="majorHAnsi" w:eastAsia="Times New Roman" w:hAnsiTheme="majorHAnsi" w:cstheme="majorHAnsi"/>
                <w:sz w:val="20"/>
                <w:szCs w:val="20"/>
                <w:lang w:val="fr-FR"/>
              </w:rPr>
              <w:t> </w:t>
            </w:r>
          </w:p>
        </w:tc>
        <w:tc>
          <w:tcPr>
            <w:tcW w:w="426" w:type="pct"/>
            <w:noWrap/>
            <w:hideMark/>
          </w:tcPr>
          <w:p w:rsidR="00087A3D" w:rsidRPr="00EE11CB" w:rsidRDefault="00087A3D" w:rsidP="005D3490">
            <w:pPr>
              <w:jc w:val="center"/>
              <w:cnfStyle w:val="000000100000"/>
              <w:rPr>
                <w:rFonts w:asciiTheme="majorHAnsi" w:eastAsia="Times New Roman" w:hAnsiTheme="majorHAnsi" w:cstheme="majorHAnsi"/>
                <w:sz w:val="20"/>
                <w:szCs w:val="20"/>
                <w:lang w:val="fr-FR"/>
              </w:rPr>
            </w:pPr>
            <w:r w:rsidRPr="00EE11CB">
              <w:rPr>
                <w:rFonts w:asciiTheme="majorHAnsi" w:eastAsia="Times New Roman" w:hAnsiTheme="majorHAnsi" w:cstheme="majorHAnsi"/>
                <w:sz w:val="20"/>
                <w:szCs w:val="20"/>
                <w:lang w:val="fr-FR"/>
              </w:rPr>
              <w:t> </w:t>
            </w:r>
          </w:p>
        </w:tc>
        <w:tc>
          <w:tcPr>
            <w:tcW w:w="427" w:type="pct"/>
            <w:noWrap/>
            <w:hideMark/>
          </w:tcPr>
          <w:p w:rsidR="00087A3D" w:rsidRPr="00EE11CB" w:rsidRDefault="00087A3D" w:rsidP="005D3490">
            <w:pPr>
              <w:jc w:val="center"/>
              <w:cnfStyle w:val="000000100000"/>
              <w:rPr>
                <w:rFonts w:asciiTheme="majorHAnsi" w:eastAsia="Times New Roman" w:hAnsiTheme="majorHAnsi" w:cstheme="majorHAnsi"/>
                <w:sz w:val="20"/>
                <w:szCs w:val="20"/>
                <w:lang w:val="fr-FR"/>
              </w:rPr>
            </w:pPr>
            <w:r w:rsidRPr="00EE11CB">
              <w:rPr>
                <w:rFonts w:asciiTheme="majorHAnsi" w:eastAsia="Times New Roman" w:hAnsiTheme="majorHAnsi" w:cstheme="majorHAnsi"/>
                <w:sz w:val="20"/>
                <w:szCs w:val="20"/>
                <w:lang w:val="fr-FR"/>
              </w:rPr>
              <w:t> </w:t>
            </w:r>
          </w:p>
        </w:tc>
        <w:tc>
          <w:tcPr>
            <w:tcW w:w="427" w:type="pct"/>
            <w:noWrap/>
            <w:hideMark/>
          </w:tcPr>
          <w:p w:rsidR="00087A3D" w:rsidRPr="00EE11CB" w:rsidRDefault="00087A3D" w:rsidP="005D3490">
            <w:pPr>
              <w:jc w:val="center"/>
              <w:cnfStyle w:val="000000100000"/>
              <w:rPr>
                <w:rFonts w:asciiTheme="majorHAnsi" w:eastAsia="Times New Roman" w:hAnsiTheme="majorHAnsi" w:cstheme="majorHAnsi"/>
                <w:sz w:val="20"/>
                <w:szCs w:val="20"/>
                <w:lang w:val="fr-FR"/>
              </w:rPr>
            </w:pPr>
            <w:r w:rsidRPr="00EE11CB">
              <w:rPr>
                <w:rFonts w:asciiTheme="majorHAnsi" w:eastAsia="Times New Roman" w:hAnsiTheme="majorHAnsi" w:cstheme="majorHAnsi"/>
                <w:sz w:val="20"/>
                <w:szCs w:val="20"/>
                <w:lang w:val="fr-FR"/>
              </w:rPr>
              <w:t> </w:t>
            </w:r>
          </w:p>
        </w:tc>
        <w:tc>
          <w:tcPr>
            <w:tcW w:w="426" w:type="pct"/>
            <w:noWrap/>
            <w:hideMark/>
          </w:tcPr>
          <w:p w:rsidR="00087A3D" w:rsidRPr="00EE11CB" w:rsidRDefault="00087A3D" w:rsidP="005D3490">
            <w:pPr>
              <w:jc w:val="center"/>
              <w:cnfStyle w:val="000000100000"/>
              <w:rPr>
                <w:rFonts w:asciiTheme="majorHAnsi" w:eastAsia="Times New Roman" w:hAnsiTheme="majorHAnsi" w:cstheme="majorHAnsi"/>
                <w:sz w:val="20"/>
                <w:szCs w:val="20"/>
                <w:lang w:val="fr-FR"/>
              </w:rPr>
            </w:pPr>
            <w:r w:rsidRPr="00EE11CB">
              <w:rPr>
                <w:rFonts w:asciiTheme="majorHAnsi" w:eastAsia="Times New Roman" w:hAnsiTheme="majorHAnsi" w:cstheme="majorHAnsi"/>
                <w:sz w:val="20"/>
                <w:szCs w:val="20"/>
                <w:lang w:val="fr-FR"/>
              </w:rPr>
              <w:t> </w:t>
            </w:r>
          </w:p>
        </w:tc>
        <w:tc>
          <w:tcPr>
            <w:tcW w:w="402" w:type="pct"/>
            <w:noWrap/>
            <w:hideMark/>
          </w:tcPr>
          <w:p w:rsidR="00087A3D" w:rsidRPr="00EE11CB" w:rsidRDefault="00087A3D" w:rsidP="005D3490">
            <w:pPr>
              <w:jc w:val="center"/>
              <w:cnfStyle w:val="000000100000"/>
              <w:rPr>
                <w:rFonts w:asciiTheme="majorHAnsi" w:eastAsia="Times New Roman" w:hAnsiTheme="majorHAnsi" w:cstheme="majorHAnsi"/>
                <w:sz w:val="20"/>
                <w:szCs w:val="20"/>
                <w:lang w:val="fr-FR"/>
              </w:rPr>
            </w:pPr>
            <w:r w:rsidRPr="00EE11CB">
              <w:rPr>
                <w:rFonts w:asciiTheme="majorHAnsi" w:eastAsia="Times New Roman" w:hAnsiTheme="majorHAnsi" w:cstheme="majorHAnsi"/>
                <w:sz w:val="20"/>
                <w:szCs w:val="20"/>
                <w:lang w:val="fr-FR"/>
              </w:rPr>
              <w:t> </w:t>
            </w:r>
          </w:p>
        </w:tc>
        <w:tc>
          <w:tcPr>
            <w:tcW w:w="400" w:type="pct"/>
          </w:tcPr>
          <w:p w:rsidR="00087A3D" w:rsidRPr="00EE11CB" w:rsidRDefault="00087A3D" w:rsidP="005D3490">
            <w:pPr>
              <w:jc w:val="center"/>
              <w:cnfStyle w:val="000000100000"/>
              <w:rPr>
                <w:rFonts w:asciiTheme="majorHAnsi" w:eastAsia="Times New Roman" w:hAnsiTheme="majorHAnsi" w:cstheme="majorHAnsi"/>
                <w:sz w:val="20"/>
                <w:szCs w:val="20"/>
                <w:lang w:val="fr-FR"/>
              </w:rPr>
            </w:pPr>
          </w:p>
        </w:tc>
      </w:tr>
      <w:tr w:rsidR="004B6006" w:rsidRPr="00EE11CB" w:rsidTr="00E32930">
        <w:trPr>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bCs w:val="0"/>
                <w:sz w:val="20"/>
                <w:szCs w:val="20"/>
                <w:lang w:val="vi-VN"/>
              </w:rPr>
            </w:pPr>
            <w:r w:rsidRPr="00EE11CB">
              <w:rPr>
                <w:rFonts w:asciiTheme="majorHAnsi" w:eastAsia="Times New Roman" w:hAnsiTheme="majorHAnsi" w:cstheme="majorHAnsi"/>
                <w:b w:val="0"/>
                <w:sz w:val="20"/>
                <w:szCs w:val="20"/>
                <w:lang w:val="vi-VN"/>
              </w:rPr>
              <w:t>Tổng số lao động ngành du lịch</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b/>
                <w:bCs/>
                <w:sz w:val="20"/>
                <w:szCs w:val="20"/>
              </w:rPr>
            </w:pPr>
            <w:r w:rsidRPr="00EE11CB">
              <w:rPr>
                <w:rFonts w:asciiTheme="majorHAnsi" w:eastAsia="Times New Roman" w:hAnsiTheme="majorHAnsi" w:cstheme="majorHAnsi"/>
                <w:b/>
                <w:bCs/>
                <w:sz w:val="20"/>
                <w:szCs w:val="20"/>
              </w:rPr>
              <w:t>người</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10500</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11000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11400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12000</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13000</w:t>
            </w:r>
          </w:p>
        </w:tc>
        <w:tc>
          <w:tcPr>
            <w:tcW w:w="402"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13500</w:t>
            </w:r>
          </w:p>
        </w:tc>
        <w:tc>
          <w:tcPr>
            <w:tcW w:w="400" w:type="pct"/>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14100</w:t>
            </w:r>
          </w:p>
        </w:tc>
      </w:tr>
      <w:tr w:rsidR="004B6006" w:rsidRPr="00EE11CB" w:rsidTr="00E32930">
        <w:trPr>
          <w:cnfStyle w:val="000000100000"/>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rPr>
            </w:pPr>
            <w:r w:rsidRPr="00EE11CB">
              <w:rPr>
                <w:rFonts w:asciiTheme="majorHAnsi" w:eastAsia="Times New Roman" w:hAnsiTheme="majorHAnsi" w:cstheme="majorHAnsi"/>
                <w:b w:val="0"/>
                <w:sz w:val="20"/>
                <w:szCs w:val="20"/>
              </w:rPr>
              <w:t>Lao động trực tiếp</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9188</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9625</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10000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10550</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11450</w:t>
            </w:r>
          </w:p>
        </w:tc>
        <w:tc>
          <w:tcPr>
            <w:tcW w:w="402"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12000</w:t>
            </w:r>
          </w:p>
        </w:tc>
        <w:tc>
          <w:tcPr>
            <w:tcW w:w="400" w:type="pct"/>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12100</w:t>
            </w:r>
          </w:p>
        </w:tc>
      </w:tr>
      <w:tr w:rsidR="004B6006" w:rsidRPr="00EE11CB" w:rsidTr="00E32930">
        <w:trPr>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rPr>
            </w:pPr>
            <w:r w:rsidRPr="00EE11CB">
              <w:rPr>
                <w:rFonts w:asciiTheme="majorHAnsi" w:eastAsia="Times New Roman" w:hAnsiTheme="majorHAnsi" w:cstheme="majorHAnsi"/>
                <w:b w:val="0"/>
                <w:sz w:val="20"/>
                <w:szCs w:val="20"/>
              </w:rPr>
              <w:t>Lao động gián tiếp</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1312</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1375</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1400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1450</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1550</w:t>
            </w:r>
          </w:p>
        </w:tc>
        <w:tc>
          <w:tcPr>
            <w:tcW w:w="402"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1500</w:t>
            </w:r>
          </w:p>
        </w:tc>
        <w:tc>
          <w:tcPr>
            <w:tcW w:w="400" w:type="pct"/>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2000</w:t>
            </w:r>
          </w:p>
        </w:tc>
      </w:tr>
      <w:tr w:rsidR="004B6006" w:rsidRPr="00EE11CB" w:rsidTr="00E32930">
        <w:trPr>
          <w:cnfStyle w:val="000000100000"/>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Cs w:val="0"/>
                <w:sz w:val="20"/>
                <w:szCs w:val="20"/>
              </w:rPr>
            </w:pPr>
            <w:r w:rsidRPr="00EE11CB">
              <w:rPr>
                <w:rFonts w:asciiTheme="majorHAnsi" w:eastAsia="Times New Roman" w:hAnsiTheme="majorHAnsi" w:cstheme="majorHAnsi"/>
                <w:sz w:val="20"/>
                <w:szCs w:val="20"/>
              </w:rPr>
              <w:t>Trình độ lao động</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02"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00" w:type="pct"/>
          </w:tcPr>
          <w:p w:rsidR="004B6006" w:rsidRPr="00EE11CB" w:rsidRDefault="004B6006" w:rsidP="005D3490">
            <w:pPr>
              <w:jc w:val="center"/>
              <w:cnfStyle w:val="000000100000"/>
              <w:rPr>
                <w:rFonts w:asciiTheme="majorHAnsi" w:eastAsia="Times New Roman" w:hAnsiTheme="majorHAnsi" w:cstheme="majorHAnsi"/>
                <w:sz w:val="20"/>
                <w:szCs w:val="20"/>
              </w:rPr>
            </w:pPr>
          </w:p>
        </w:tc>
      </w:tr>
      <w:tr w:rsidR="004B6006" w:rsidRPr="00EE11CB" w:rsidTr="00E32930">
        <w:trPr>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rPr>
            </w:pPr>
            <w:r w:rsidRPr="00EE11CB">
              <w:rPr>
                <w:rFonts w:asciiTheme="majorHAnsi" w:eastAsia="Times New Roman" w:hAnsiTheme="majorHAnsi" w:cstheme="majorHAnsi"/>
                <w:b w:val="0"/>
                <w:sz w:val="20"/>
                <w:szCs w:val="20"/>
              </w:rPr>
              <w:t>ĐH, CĐ trở lên</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29</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32</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33</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35</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36</w:t>
            </w:r>
          </w:p>
        </w:tc>
        <w:tc>
          <w:tcPr>
            <w:tcW w:w="402"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37</w:t>
            </w:r>
          </w:p>
        </w:tc>
        <w:tc>
          <w:tcPr>
            <w:tcW w:w="400" w:type="pct"/>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40</w:t>
            </w:r>
          </w:p>
        </w:tc>
      </w:tr>
      <w:tr w:rsidR="004B6006" w:rsidRPr="00EE11CB" w:rsidTr="00E32930">
        <w:trPr>
          <w:cnfStyle w:val="000000100000"/>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rPr>
            </w:pPr>
            <w:r w:rsidRPr="00EE11CB">
              <w:rPr>
                <w:rFonts w:asciiTheme="majorHAnsi" w:eastAsia="Times New Roman" w:hAnsiTheme="majorHAnsi" w:cstheme="majorHAnsi"/>
                <w:b w:val="0"/>
                <w:sz w:val="20"/>
                <w:szCs w:val="20"/>
              </w:rPr>
              <w:t>Sơ cấp, Trung cấp</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50</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49</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48</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49</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49</w:t>
            </w:r>
          </w:p>
        </w:tc>
        <w:tc>
          <w:tcPr>
            <w:tcW w:w="402"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50</w:t>
            </w:r>
          </w:p>
        </w:tc>
        <w:tc>
          <w:tcPr>
            <w:tcW w:w="400" w:type="pct"/>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57</w:t>
            </w:r>
          </w:p>
        </w:tc>
      </w:tr>
      <w:tr w:rsidR="004B6006" w:rsidRPr="00EE11CB" w:rsidTr="00E32930">
        <w:trPr>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rPr>
            </w:pPr>
            <w:r w:rsidRPr="00EE11CB">
              <w:rPr>
                <w:rFonts w:asciiTheme="majorHAnsi" w:eastAsia="Times New Roman" w:hAnsiTheme="majorHAnsi" w:cstheme="majorHAnsi"/>
                <w:b w:val="0"/>
                <w:sz w:val="20"/>
                <w:szCs w:val="20"/>
              </w:rPr>
              <w:lastRenderedPageBreak/>
              <w:t>Chưa qua đào tạo</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21</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19</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18</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16</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15</w:t>
            </w:r>
          </w:p>
        </w:tc>
        <w:tc>
          <w:tcPr>
            <w:tcW w:w="402"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13</w:t>
            </w:r>
          </w:p>
        </w:tc>
        <w:tc>
          <w:tcPr>
            <w:tcW w:w="400" w:type="pct"/>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w:t>
            </w:r>
          </w:p>
        </w:tc>
      </w:tr>
      <w:tr w:rsidR="004B6006" w:rsidRPr="00EE11CB" w:rsidTr="00E32930">
        <w:trPr>
          <w:cnfStyle w:val="000000100000"/>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Cs w:val="0"/>
                <w:sz w:val="20"/>
                <w:szCs w:val="20"/>
              </w:rPr>
            </w:pPr>
            <w:r w:rsidRPr="00EE11CB">
              <w:rPr>
                <w:rFonts w:asciiTheme="majorHAnsi" w:eastAsia="Times New Roman" w:hAnsiTheme="majorHAnsi" w:cstheme="majorHAnsi"/>
                <w:sz w:val="20"/>
                <w:szCs w:val="20"/>
              </w:rPr>
              <w:t>Lĩnh vực</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02"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00" w:type="pct"/>
          </w:tcPr>
          <w:p w:rsidR="004B6006" w:rsidRPr="00EE11CB" w:rsidRDefault="004B6006" w:rsidP="005D3490">
            <w:pPr>
              <w:jc w:val="center"/>
              <w:cnfStyle w:val="000000100000"/>
              <w:rPr>
                <w:rFonts w:asciiTheme="majorHAnsi" w:eastAsia="Times New Roman" w:hAnsiTheme="majorHAnsi" w:cstheme="majorHAnsi"/>
                <w:sz w:val="20"/>
                <w:szCs w:val="20"/>
              </w:rPr>
            </w:pPr>
          </w:p>
        </w:tc>
      </w:tr>
      <w:tr w:rsidR="004B6006" w:rsidRPr="00EE11CB" w:rsidTr="00E32930">
        <w:trPr>
          <w:trHeight w:val="405"/>
        </w:trPr>
        <w:tc>
          <w:tcPr>
            <w:cnfStyle w:val="001000000000"/>
            <w:tcW w:w="1638" w:type="pct"/>
            <w:noWrap/>
            <w:hideMark/>
          </w:tcPr>
          <w:p w:rsidR="004B6006" w:rsidRPr="0098302B" w:rsidRDefault="00E32930" w:rsidP="005D3490">
            <w:pPr>
              <w:rPr>
                <w:rFonts w:asciiTheme="majorHAnsi" w:eastAsia="Times New Roman" w:hAnsiTheme="majorHAnsi" w:cstheme="majorHAnsi"/>
                <w:b w:val="0"/>
                <w:sz w:val="20"/>
                <w:szCs w:val="20"/>
                <w:lang w:val="vi-VN"/>
              </w:rPr>
            </w:pPr>
            <w:r w:rsidRPr="0098302B">
              <w:rPr>
                <w:rFonts w:asciiTheme="majorHAnsi" w:eastAsia="Times New Roman" w:hAnsiTheme="majorHAnsi" w:cstheme="majorHAnsi"/>
                <w:b w:val="0"/>
                <w:sz w:val="20"/>
                <w:szCs w:val="20"/>
                <w:lang w:val="vi-VN"/>
              </w:rPr>
              <w:t>Lao động tại khách sạ</w:t>
            </w:r>
            <w:r w:rsidR="004B6006" w:rsidRPr="0098302B">
              <w:rPr>
                <w:rFonts w:asciiTheme="majorHAnsi" w:eastAsia="Times New Roman" w:hAnsiTheme="majorHAnsi" w:cstheme="majorHAnsi"/>
                <w:b w:val="0"/>
                <w:sz w:val="20"/>
                <w:szCs w:val="20"/>
                <w:lang w:val="vi-VN"/>
              </w:rPr>
              <w:t xml:space="preserve">n, nhà </w:t>
            </w:r>
            <w:r w:rsidR="004C368C" w:rsidRPr="0098302B">
              <w:rPr>
                <w:rFonts w:asciiTheme="majorHAnsi" w:eastAsia="Times New Roman" w:hAnsiTheme="majorHAnsi" w:cstheme="majorHAnsi"/>
                <w:b w:val="0"/>
                <w:sz w:val="20"/>
                <w:szCs w:val="20"/>
                <w:lang w:val="vi-VN"/>
              </w:rPr>
              <w:t>hang</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9120</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9520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9950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10500</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11300</w:t>
            </w:r>
          </w:p>
        </w:tc>
        <w:tc>
          <w:tcPr>
            <w:tcW w:w="402"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11600</w:t>
            </w:r>
          </w:p>
        </w:tc>
        <w:tc>
          <w:tcPr>
            <w:tcW w:w="400" w:type="pct"/>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11650</w:t>
            </w:r>
          </w:p>
        </w:tc>
      </w:tr>
      <w:tr w:rsidR="004B6006" w:rsidRPr="00EE11CB" w:rsidTr="00E32930">
        <w:trPr>
          <w:cnfStyle w:val="000000100000"/>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lang w:val="vi-VN"/>
              </w:rPr>
            </w:pPr>
            <w:r w:rsidRPr="00EE11CB">
              <w:rPr>
                <w:rFonts w:asciiTheme="majorHAnsi" w:eastAsia="Times New Roman" w:hAnsiTheme="majorHAnsi" w:cstheme="majorHAnsi"/>
                <w:b w:val="0"/>
                <w:sz w:val="20"/>
                <w:szCs w:val="20"/>
                <w:lang w:val="vi-VN"/>
              </w:rPr>
              <w:t>Lao động tại cơ sở lữ hành</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623</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650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700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750</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850</w:t>
            </w:r>
          </w:p>
        </w:tc>
        <w:tc>
          <w:tcPr>
            <w:tcW w:w="402"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900</w:t>
            </w:r>
          </w:p>
        </w:tc>
        <w:tc>
          <w:tcPr>
            <w:tcW w:w="400" w:type="pct"/>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900</w:t>
            </w:r>
          </w:p>
        </w:tc>
      </w:tr>
      <w:tr w:rsidR="004B6006" w:rsidRPr="00EE11CB" w:rsidTr="00E32930">
        <w:trPr>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lang w:val="vi-VN"/>
              </w:rPr>
            </w:pPr>
            <w:r w:rsidRPr="00EE11CB">
              <w:rPr>
                <w:rFonts w:asciiTheme="majorHAnsi" w:eastAsia="Times New Roman" w:hAnsiTheme="majorHAnsi" w:cstheme="majorHAnsi"/>
                <w:b w:val="0"/>
                <w:sz w:val="20"/>
                <w:szCs w:val="20"/>
                <w:lang w:val="vi-VN"/>
              </w:rPr>
              <w:t>Lao động tại các cơ sở vận chuyển</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150</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170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180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200</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250</w:t>
            </w:r>
          </w:p>
        </w:tc>
        <w:tc>
          <w:tcPr>
            <w:tcW w:w="402"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350</w:t>
            </w:r>
          </w:p>
        </w:tc>
        <w:tc>
          <w:tcPr>
            <w:tcW w:w="400" w:type="pct"/>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500</w:t>
            </w:r>
          </w:p>
        </w:tc>
      </w:tr>
      <w:tr w:rsidR="004B6006" w:rsidRPr="00EE11CB" w:rsidTr="00E32930">
        <w:trPr>
          <w:cnfStyle w:val="000000100000"/>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rPr>
            </w:pPr>
            <w:r w:rsidRPr="00EE11CB">
              <w:rPr>
                <w:rFonts w:asciiTheme="majorHAnsi" w:eastAsia="Times New Roman" w:hAnsiTheme="majorHAnsi" w:cstheme="majorHAnsi"/>
                <w:b w:val="0"/>
                <w:sz w:val="20"/>
                <w:szCs w:val="20"/>
              </w:rPr>
              <w:t>Dịch vụ khác</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607</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660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570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550</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600</w:t>
            </w:r>
          </w:p>
        </w:tc>
        <w:tc>
          <w:tcPr>
            <w:tcW w:w="402"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650</w:t>
            </w:r>
          </w:p>
        </w:tc>
        <w:tc>
          <w:tcPr>
            <w:tcW w:w="400" w:type="pct"/>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1050</w:t>
            </w:r>
          </w:p>
        </w:tc>
      </w:tr>
      <w:tr w:rsidR="004B6006" w:rsidRPr="00EE11CB" w:rsidTr="00E32930">
        <w:trPr>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Cs w:val="0"/>
                <w:sz w:val="20"/>
                <w:szCs w:val="20"/>
              </w:rPr>
            </w:pPr>
            <w:r w:rsidRPr="00EE11CB">
              <w:rPr>
                <w:rFonts w:asciiTheme="majorHAnsi" w:eastAsia="Times New Roman" w:hAnsiTheme="majorHAnsi" w:cstheme="majorHAnsi"/>
                <w:sz w:val="20"/>
                <w:szCs w:val="20"/>
              </w:rPr>
              <w:t>Nghiệp vụ</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02"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 </w:t>
            </w:r>
          </w:p>
        </w:tc>
        <w:tc>
          <w:tcPr>
            <w:tcW w:w="400" w:type="pct"/>
          </w:tcPr>
          <w:p w:rsidR="004B6006" w:rsidRPr="00EE11CB" w:rsidRDefault="004B6006" w:rsidP="005D3490">
            <w:pPr>
              <w:jc w:val="center"/>
              <w:cnfStyle w:val="000000000000"/>
              <w:rPr>
                <w:rFonts w:asciiTheme="majorHAnsi" w:eastAsia="Times New Roman" w:hAnsiTheme="majorHAnsi" w:cstheme="majorHAnsi"/>
                <w:sz w:val="20"/>
                <w:szCs w:val="20"/>
              </w:rPr>
            </w:pPr>
          </w:p>
        </w:tc>
      </w:tr>
      <w:tr w:rsidR="004B6006" w:rsidRPr="00EE11CB" w:rsidTr="00E32930">
        <w:trPr>
          <w:cnfStyle w:val="000000100000"/>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rPr>
            </w:pPr>
            <w:r w:rsidRPr="00EE11CB">
              <w:rPr>
                <w:rFonts w:asciiTheme="majorHAnsi" w:eastAsia="Times New Roman" w:hAnsiTheme="majorHAnsi" w:cstheme="majorHAnsi"/>
                <w:b w:val="0"/>
                <w:sz w:val="20"/>
                <w:szCs w:val="20"/>
              </w:rPr>
              <w:t>Lao động quản lý</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1282</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1300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1350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1400</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1500</w:t>
            </w:r>
          </w:p>
        </w:tc>
        <w:tc>
          <w:tcPr>
            <w:tcW w:w="402"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1450</w:t>
            </w:r>
          </w:p>
        </w:tc>
        <w:tc>
          <w:tcPr>
            <w:tcW w:w="400" w:type="pct"/>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1500</w:t>
            </w:r>
          </w:p>
        </w:tc>
      </w:tr>
      <w:tr w:rsidR="004B6006" w:rsidRPr="00EE11CB" w:rsidTr="00E32930">
        <w:trPr>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sz w:val="20"/>
                <w:szCs w:val="20"/>
              </w:rPr>
            </w:pPr>
            <w:r w:rsidRPr="00EE11CB">
              <w:rPr>
                <w:rFonts w:asciiTheme="majorHAnsi" w:eastAsia="Times New Roman" w:hAnsiTheme="majorHAnsi" w:cstheme="majorHAnsi"/>
                <w:b w:val="0"/>
                <w:sz w:val="20"/>
                <w:szCs w:val="20"/>
              </w:rPr>
              <w:t>Lao động nghiệp vụ</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8525</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9000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9250</w:t>
            </w:r>
          </w:p>
        </w:tc>
        <w:tc>
          <w:tcPr>
            <w:tcW w:w="427"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9400</w:t>
            </w:r>
          </w:p>
        </w:tc>
        <w:tc>
          <w:tcPr>
            <w:tcW w:w="426"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10100</w:t>
            </w:r>
          </w:p>
        </w:tc>
        <w:tc>
          <w:tcPr>
            <w:tcW w:w="402" w:type="pct"/>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10550</w:t>
            </w:r>
          </w:p>
        </w:tc>
        <w:tc>
          <w:tcPr>
            <w:tcW w:w="400" w:type="pct"/>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10800</w:t>
            </w:r>
          </w:p>
        </w:tc>
      </w:tr>
      <w:tr w:rsidR="004B6006" w:rsidRPr="00EE11CB" w:rsidTr="00E32930">
        <w:trPr>
          <w:cnfStyle w:val="000000100000"/>
          <w:trHeight w:val="405"/>
        </w:trPr>
        <w:tc>
          <w:tcPr>
            <w:cnfStyle w:val="001000000000"/>
            <w:tcW w:w="1638" w:type="pct"/>
            <w:noWrap/>
            <w:hideMark/>
          </w:tcPr>
          <w:p w:rsidR="004B6006" w:rsidRPr="00EE11CB" w:rsidRDefault="004B6006" w:rsidP="005D3490">
            <w:pPr>
              <w:rPr>
                <w:rFonts w:asciiTheme="majorHAnsi" w:eastAsia="Times New Roman" w:hAnsiTheme="majorHAnsi" w:cstheme="majorHAnsi"/>
                <w:b w:val="0"/>
                <w:bCs w:val="0"/>
                <w:sz w:val="20"/>
                <w:szCs w:val="20"/>
                <w:lang w:val="vi-VN"/>
              </w:rPr>
            </w:pPr>
            <w:r w:rsidRPr="00EE11CB">
              <w:rPr>
                <w:rFonts w:asciiTheme="majorHAnsi" w:eastAsia="Times New Roman" w:hAnsiTheme="majorHAnsi" w:cstheme="majorHAnsi"/>
                <w:b w:val="0"/>
                <w:sz w:val="20"/>
                <w:szCs w:val="20"/>
                <w:lang w:val="vi-VN"/>
              </w:rPr>
              <w:t>Số hướng dẫn viên du lịch</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người</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683</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700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800</w:t>
            </w:r>
          </w:p>
        </w:tc>
        <w:tc>
          <w:tcPr>
            <w:tcW w:w="427"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1200</w:t>
            </w:r>
          </w:p>
        </w:tc>
        <w:tc>
          <w:tcPr>
            <w:tcW w:w="426"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1400</w:t>
            </w:r>
          </w:p>
        </w:tc>
        <w:tc>
          <w:tcPr>
            <w:tcW w:w="402" w:type="pct"/>
            <w:noWrap/>
            <w:hideMark/>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1500</w:t>
            </w:r>
          </w:p>
        </w:tc>
        <w:tc>
          <w:tcPr>
            <w:tcW w:w="400" w:type="pct"/>
          </w:tcPr>
          <w:p w:rsidR="004B6006" w:rsidRPr="00EE11CB" w:rsidRDefault="004B6006" w:rsidP="005D3490">
            <w:pPr>
              <w:jc w:val="center"/>
              <w:cnfStyle w:val="0000001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1800</w:t>
            </w:r>
          </w:p>
        </w:tc>
      </w:tr>
      <w:tr w:rsidR="004B6006" w:rsidRPr="00EE11CB" w:rsidTr="00E32930">
        <w:trPr>
          <w:trHeight w:val="405"/>
        </w:trPr>
        <w:tc>
          <w:tcPr>
            <w:cnfStyle w:val="001000000000"/>
            <w:tcW w:w="1638" w:type="pct"/>
            <w:tcBorders>
              <w:bottom w:val="single" w:sz="4" w:space="0" w:color="auto"/>
            </w:tcBorders>
            <w:noWrap/>
            <w:hideMark/>
          </w:tcPr>
          <w:p w:rsidR="004B6006" w:rsidRPr="00EE11CB" w:rsidRDefault="004B6006" w:rsidP="005D3490">
            <w:pPr>
              <w:rPr>
                <w:rFonts w:asciiTheme="majorHAnsi" w:eastAsia="Times New Roman" w:hAnsiTheme="majorHAnsi" w:cstheme="majorHAnsi"/>
                <w:b w:val="0"/>
                <w:sz w:val="20"/>
                <w:szCs w:val="20"/>
                <w:lang w:val="vi-VN"/>
              </w:rPr>
            </w:pPr>
            <w:r w:rsidRPr="00EE11CB">
              <w:rPr>
                <w:rFonts w:asciiTheme="majorHAnsi" w:eastAsia="Times New Roman" w:hAnsiTheme="majorHAnsi" w:cstheme="majorHAnsi"/>
                <w:b w:val="0"/>
                <w:sz w:val="20"/>
                <w:szCs w:val="20"/>
                <w:lang w:val="vi-VN"/>
              </w:rPr>
              <w:t>Tỷ lệ biết ngoại ngữ</w:t>
            </w:r>
          </w:p>
        </w:tc>
        <w:tc>
          <w:tcPr>
            <w:tcW w:w="426" w:type="pct"/>
            <w:tcBorders>
              <w:bottom w:val="single" w:sz="4" w:space="0" w:color="auto"/>
            </w:tcBorders>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w:t>
            </w:r>
          </w:p>
        </w:tc>
        <w:tc>
          <w:tcPr>
            <w:tcW w:w="426" w:type="pct"/>
            <w:tcBorders>
              <w:bottom w:val="single" w:sz="4" w:space="0" w:color="auto"/>
            </w:tcBorders>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77</w:t>
            </w:r>
          </w:p>
        </w:tc>
        <w:tc>
          <w:tcPr>
            <w:tcW w:w="426" w:type="pct"/>
            <w:tcBorders>
              <w:bottom w:val="single" w:sz="4" w:space="0" w:color="auto"/>
            </w:tcBorders>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78</w:t>
            </w:r>
          </w:p>
        </w:tc>
        <w:tc>
          <w:tcPr>
            <w:tcW w:w="427" w:type="pct"/>
            <w:tcBorders>
              <w:bottom w:val="single" w:sz="4" w:space="0" w:color="auto"/>
            </w:tcBorders>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80</w:t>
            </w:r>
          </w:p>
        </w:tc>
        <w:tc>
          <w:tcPr>
            <w:tcW w:w="427" w:type="pct"/>
            <w:tcBorders>
              <w:bottom w:val="single" w:sz="4" w:space="0" w:color="auto"/>
            </w:tcBorders>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80</w:t>
            </w:r>
          </w:p>
        </w:tc>
        <w:tc>
          <w:tcPr>
            <w:tcW w:w="426" w:type="pct"/>
            <w:tcBorders>
              <w:bottom w:val="single" w:sz="4" w:space="0" w:color="auto"/>
            </w:tcBorders>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80</w:t>
            </w:r>
          </w:p>
        </w:tc>
        <w:tc>
          <w:tcPr>
            <w:tcW w:w="402" w:type="pct"/>
            <w:tcBorders>
              <w:bottom w:val="single" w:sz="4" w:space="0" w:color="auto"/>
            </w:tcBorders>
            <w:noWrap/>
            <w:hideMark/>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82</w:t>
            </w:r>
          </w:p>
        </w:tc>
        <w:tc>
          <w:tcPr>
            <w:tcW w:w="400" w:type="pct"/>
            <w:tcBorders>
              <w:bottom w:val="single" w:sz="4" w:space="0" w:color="auto"/>
            </w:tcBorders>
          </w:tcPr>
          <w:p w:rsidR="004B6006" w:rsidRPr="00EE11CB" w:rsidRDefault="004B6006" w:rsidP="005D3490">
            <w:pPr>
              <w:jc w:val="center"/>
              <w:cnfStyle w:val="000000000000"/>
              <w:rPr>
                <w:rFonts w:asciiTheme="majorHAnsi" w:eastAsia="Times New Roman" w:hAnsiTheme="majorHAnsi" w:cstheme="majorHAnsi"/>
                <w:sz w:val="20"/>
                <w:szCs w:val="20"/>
              </w:rPr>
            </w:pPr>
            <w:r w:rsidRPr="00EE11CB">
              <w:rPr>
                <w:rFonts w:asciiTheme="majorHAnsi" w:eastAsia="Times New Roman" w:hAnsiTheme="majorHAnsi" w:cstheme="majorHAnsi"/>
                <w:sz w:val="20"/>
                <w:szCs w:val="20"/>
              </w:rPr>
              <w:t>85</w:t>
            </w:r>
          </w:p>
        </w:tc>
      </w:tr>
    </w:tbl>
    <w:p w:rsidR="00087A3D" w:rsidRPr="00E32930" w:rsidRDefault="00087A3D" w:rsidP="005D3490">
      <w:pPr>
        <w:spacing w:before="120" w:after="120" w:line="240" w:lineRule="auto"/>
        <w:jc w:val="right"/>
        <w:rPr>
          <w:rFonts w:asciiTheme="majorHAnsi" w:hAnsiTheme="majorHAnsi" w:cstheme="majorHAnsi"/>
          <w:i/>
          <w:sz w:val="24"/>
          <w:szCs w:val="24"/>
        </w:rPr>
      </w:pPr>
      <w:r w:rsidRPr="00E32930">
        <w:rPr>
          <w:rFonts w:asciiTheme="majorHAnsi" w:hAnsiTheme="majorHAnsi" w:cstheme="majorHAnsi"/>
          <w:i/>
          <w:sz w:val="24"/>
          <w:szCs w:val="24"/>
        </w:rPr>
        <w:t xml:space="preserve">(Nguồn: Sở Du lịch </w:t>
      </w:r>
      <w:r w:rsidR="00716001" w:rsidRPr="0098302B">
        <w:rPr>
          <w:rFonts w:asciiTheme="majorHAnsi" w:hAnsiTheme="majorHAnsi" w:cstheme="majorHAnsi"/>
          <w:i/>
          <w:sz w:val="24"/>
          <w:szCs w:val="24"/>
        </w:rPr>
        <w:t>t</w:t>
      </w:r>
      <w:r w:rsidRPr="00E32930">
        <w:rPr>
          <w:rFonts w:asciiTheme="majorHAnsi" w:hAnsiTheme="majorHAnsi" w:cstheme="majorHAnsi"/>
          <w:i/>
          <w:sz w:val="24"/>
          <w:szCs w:val="24"/>
        </w:rPr>
        <w:t xml:space="preserve">ỉnh </w:t>
      </w:r>
      <w:r w:rsidR="00503B27">
        <w:rPr>
          <w:rFonts w:asciiTheme="majorHAnsi" w:hAnsiTheme="majorHAnsi" w:cstheme="majorHAnsi"/>
          <w:i/>
          <w:sz w:val="24"/>
          <w:szCs w:val="24"/>
        </w:rPr>
        <w:t>Thừa Thiên Huế</w:t>
      </w:r>
      <w:r w:rsidRPr="00E32930">
        <w:rPr>
          <w:rFonts w:asciiTheme="majorHAnsi" w:hAnsiTheme="majorHAnsi" w:cstheme="majorHAnsi"/>
          <w:i/>
          <w:sz w:val="24"/>
          <w:szCs w:val="24"/>
        </w:rPr>
        <w:t>)</w:t>
      </w:r>
    </w:p>
    <w:p w:rsidR="00087A3D" w:rsidRPr="000C6679" w:rsidRDefault="004130EF" w:rsidP="00A40FF1">
      <w:pPr>
        <w:ind w:firstLine="567"/>
        <w:rPr>
          <w:rFonts w:asciiTheme="majorHAnsi" w:hAnsiTheme="majorHAnsi" w:cstheme="majorHAnsi"/>
          <w:i/>
          <w:sz w:val="28"/>
          <w:szCs w:val="28"/>
        </w:rPr>
      </w:pPr>
      <w:r w:rsidRPr="000C6679">
        <w:rPr>
          <w:rFonts w:asciiTheme="majorHAnsi" w:hAnsiTheme="majorHAnsi" w:cstheme="majorHAnsi"/>
          <w:i/>
          <w:sz w:val="28"/>
          <w:szCs w:val="28"/>
        </w:rPr>
        <w:t>Đán</w:t>
      </w:r>
      <w:r w:rsidR="00E32930" w:rsidRPr="000C6679">
        <w:rPr>
          <w:rFonts w:asciiTheme="majorHAnsi" w:hAnsiTheme="majorHAnsi" w:cstheme="majorHAnsi"/>
          <w:i/>
          <w:sz w:val="28"/>
          <w:szCs w:val="28"/>
        </w:rPr>
        <w:t>h giá về c</w:t>
      </w:r>
      <w:r w:rsidR="00087A3D" w:rsidRPr="000C6679">
        <w:rPr>
          <w:rFonts w:asciiTheme="majorHAnsi" w:hAnsiTheme="majorHAnsi" w:cstheme="majorHAnsi"/>
          <w:i/>
          <w:sz w:val="28"/>
          <w:szCs w:val="28"/>
        </w:rPr>
        <w:t xml:space="preserve">hất lượng nguồn nhân lực du lịch tỉnh </w:t>
      </w:r>
      <w:r w:rsidR="00467A6A" w:rsidRPr="000C6679">
        <w:rPr>
          <w:rFonts w:asciiTheme="majorHAnsi" w:hAnsiTheme="majorHAnsi" w:cstheme="majorHAnsi"/>
          <w:i/>
          <w:sz w:val="28"/>
          <w:szCs w:val="28"/>
        </w:rPr>
        <w:t xml:space="preserve">Thừa Thiên Huế    </w:t>
      </w:r>
    </w:p>
    <w:p w:rsidR="00087A3D" w:rsidRPr="000C6679" w:rsidRDefault="006E57DF" w:rsidP="00A40FF1">
      <w:pPr>
        <w:ind w:firstLine="567"/>
        <w:jc w:val="both"/>
        <w:rPr>
          <w:rFonts w:asciiTheme="majorHAnsi" w:hAnsiTheme="majorHAnsi" w:cstheme="majorHAnsi"/>
          <w:sz w:val="28"/>
          <w:szCs w:val="28"/>
        </w:rPr>
      </w:pPr>
      <w:r w:rsidRPr="000C6679">
        <w:rPr>
          <w:rFonts w:asciiTheme="majorHAnsi" w:hAnsiTheme="majorHAnsi" w:cstheme="majorHAnsi"/>
          <w:sz w:val="28"/>
          <w:szCs w:val="28"/>
        </w:rPr>
        <w:t>Do quỹ thờ</w:t>
      </w:r>
      <w:r w:rsidR="00E32930" w:rsidRPr="000C6679">
        <w:rPr>
          <w:rFonts w:asciiTheme="majorHAnsi" w:hAnsiTheme="majorHAnsi" w:cstheme="majorHAnsi"/>
          <w:sz w:val="28"/>
          <w:szCs w:val="28"/>
        </w:rPr>
        <w:t xml:space="preserve">i gian chuẩn bị </w:t>
      </w:r>
      <w:r w:rsidRPr="000C6679">
        <w:rPr>
          <w:rFonts w:asciiTheme="majorHAnsi" w:hAnsiTheme="majorHAnsi" w:cstheme="majorHAnsi"/>
          <w:sz w:val="28"/>
          <w:szCs w:val="28"/>
        </w:rPr>
        <w:t>bài tham luận này khá eo hẹp, nên c</w:t>
      </w:r>
      <w:r w:rsidR="00087A3D" w:rsidRPr="000C6679">
        <w:rPr>
          <w:rFonts w:asciiTheme="majorHAnsi" w:hAnsiTheme="majorHAnsi" w:cstheme="majorHAnsi"/>
          <w:sz w:val="28"/>
          <w:szCs w:val="28"/>
        </w:rPr>
        <w:t xml:space="preserve">húng tôi không có đủ số liệu, </w:t>
      </w:r>
      <w:r w:rsidR="00E32930" w:rsidRPr="000C6679">
        <w:rPr>
          <w:rFonts w:asciiTheme="majorHAnsi" w:hAnsiTheme="majorHAnsi" w:cstheme="majorHAnsi"/>
          <w:sz w:val="28"/>
          <w:szCs w:val="28"/>
        </w:rPr>
        <w:t xml:space="preserve">dữ liệu </w:t>
      </w:r>
      <w:r w:rsidR="00087A3D" w:rsidRPr="000C6679">
        <w:rPr>
          <w:rFonts w:asciiTheme="majorHAnsi" w:hAnsiTheme="majorHAnsi" w:cstheme="majorHAnsi"/>
          <w:sz w:val="28"/>
          <w:szCs w:val="28"/>
        </w:rPr>
        <w:t>để đánh giá một cách đầy đủ</w:t>
      </w:r>
      <w:r w:rsidR="00E32930" w:rsidRPr="000C6679">
        <w:rPr>
          <w:rFonts w:asciiTheme="majorHAnsi" w:hAnsiTheme="majorHAnsi" w:cstheme="majorHAnsi"/>
          <w:sz w:val="28"/>
          <w:szCs w:val="28"/>
        </w:rPr>
        <w:t>, toàn diện</w:t>
      </w:r>
      <w:r w:rsidR="00087A3D" w:rsidRPr="000C6679">
        <w:rPr>
          <w:rFonts w:asciiTheme="majorHAnsi" w:hAnsiTheme="majorHAnsi" w:cstheme="majorHAnsi"/>
          <w:sz w:val="28"/>
          <w:szCs w:val="28"/>
        </w:rPr>
        <w:t xml:space="preserve"> về chất lượng nguồn nhân lực du lịch tỉ</w:t>
      </w:r>
      <w:r w:rsidR="00E32930" w:rsidRPr="000C6679">
        <w:rPr>
          <w:rFonts w:asciiTheme="majorHAnsi" w:hAnsiTheme="majorHAnsi" w:cstheme="majorHAnsi"/>
          <w:sz w:val="28"/>
          <w:szCs w:val="28"/>
        </w:rPr>
        <w:t xml:space="preserve">nh </w:t>
      </w:r>
      <w:r w:rsidR="00467A6A" w:rsidRPr="000C6679">
        <w:rPr>
          <w:rFonts w:asciiTheme="majorHAnsi" w:hAnsiTheme="majorHAnsi" w:cstheme="majorHAnsi"/>
          <w:sz w:val="28"/>
          <w:szCs w:val="28"/>
        </w:rPr>
        <w:t>Thừa Thiên Huế</w:t>
      </w:r>
      <w:r w:rsidR="00E32930" w:rsidRPr="000C6679">
        <w:rPr>
          <w:rFonts w:asciiTheme="majorHAnsi" w:hAnsiTheme="majorHAnsi" w:cstheme="majorHAnsi"/>
          <w:sz w:val="28"/>
          <w:szCs w:val="28"/>
        </w:rPr>
        <w:t>. N</w:t>
      </w:r>
      <w:r w:rsidR="00087A3D" w:rsidRPr="000C6679">
        <w:rPr>
          <w:rFonts w:asciiTheme="majorHAnsi" w:hAnsiTheme="majorHAnsi" w:cstheme="majorHAnsi"/>
          <w:sz w:val="28"/>
          <w:szCs w:val="28"/>
        </w:rPr>
        <w:t>hìn chung nguồn nhân lực du lịch được đào tại từ các cơ sở đào tạo</w:t>
      </w:r>
      <w:r w:rsidR="000829D3" w:rsidRPr="000C6679">
        <w:rPr>
          <w:rFonts w:asciiTheme="majorHAnsi" w:hAnsiTheme="majorHAnsi" w:cstheme="majorHAnsi"/>
          <w:sz w:val="28"/>
          <w:szCs w:val="28"/>
        </w:rPr>
        <w:t xml:space="preserve"> đóng trên địa bàn tỉnh </w:t>
      </w:r>
      <w:r w:rsidR="00467A6A" w:rsidRPr="000C6679">
        <w:rPr>
          <w:rFonts w:asciiTheme="majorHAnsi" w:hAnsiTheme="majorHAnsi" w:cstheme="majorHAnsi"/>
          <w:sz w:val="28"/>
          <w:szCs w:val="28"/>
        </w:rPr>
        <w:t xml:space="preserve">Thừa Thiên Huế </w:t>
      </w:r>
      <w:r w:rsidR="000829D3" w:rsidRPr="000C6679">
        <w:rPr>
          <w:rFonts w:asciiTheme="majorHAnsi" w:hAnsiTheme="majorHAnsi" w:cstheme="majorHAnsi"/>
          <w:sz w:val="28"/>
          <w:szCs w:val="28"/>
        </w:rPr>
        <w:t>là khá t</w:t>
      </w:r>
      <w:r w:rsidR="00C024A8" w:rsidRPr="000C6679">
        <w:rPr>
          <w:rFonts w:asciiTheme="majorHAnsi" w:hAnsiTheme="majorHAnsi" w:cstheme="majorHAnsi"/>
          <w:sz w:val="28"/>
          <w:szCs w:val="28"/>
        </w:rPr>
        <w:t>ốt so với mặt bằng chung cả nước. M</w:t>
      </w:r>
      <w:r w:rsidR="000829D3" w:rsidRPr="000C6679">
        <w:rPr>
          <w:rFonts w:asciiTheme="majorHAnsi" w:hAnsiTheme="majorHAnsi" w:cstheme="majorHAnsi"/>
          <w:sz w:val="28"/>
          <w:szCs w:val="28"/>
        </w:rPr>
        <w:t>inh chứng cho nhận định này là</w:t>
      </w:r>
      <w:r w:rsidR="00C024A8" w:rsidRPr="000C6679">
        <w:rPr>
          <w:rFonts w:asciiTheme="majorHAnsi" w:hAnsiTheme="majorHAnsi" w:cstheme="majorHAnsi"/>
          <w:sz w:val="28"/>
          <w:szCs w:val="28"/>
        </w:rPr>
        <w:t xml:space="preserve"> Trường Cao đẳng Du lịch Huế năm 2019 được Bộ</w:t>
      </w:r>
      <w:r w:rsidR="00467A6A" w:rsidRPr="000C6679">
        <w:rPr>
          <w:rFonts w:asciiTheme="majorHAnsi" w:hAnsiTheme="majorHAnsi" w:cstheme="majorHAnsi"/>
          <w:sz w:val="28"/>
          <w:szCs w:val="28"/>
        </w:rPr>
        <w:t xml:space="preserve"> VHTT </w:t>
      </w:r>
      <w:r w:rsidR="006D3111" w:rsidRPr="000C6679">
        <w:rPr>
          <w:rFonts w:asciiTheme="majorHAnsi" w:hAnsiTheme="majorHAnsi" w:cstheme="majorHAnsi"/>
          <w:sz w:val="28"/>
          <w:szCs w:val="28"/>
        </w:rPr>
        <w:t>&amp;</w:t>
      </w:r>
      <w:r w:rsidR="00C024A8" w:rsidRPr="000C6679">
        <w:rPr>
          <w:rFonts w:asciiTheme="majorHAnsi" w:hAnsiTheme="majorHAnsi" w:cstheme="majorHAnsi"/>
          <w:sz w:val="28"/>
          <w:szCs w:val="28"/>
        </w:rPr>
        <w:t xml:space="preserve"> DL vinh danh là cơ sở đào tạo nguồn nhân lực Du lịch tiêu biểu </w:t>
      </w:r>
      <w:r w:rsidR="00E32930" w:rsidRPr="000C6679">
        <w:rPr>
          <w:rFonts w:asciiTheme="majorHAnsi" w:hAnsiTheme="majorHAnsi" w:cstheme="majorHAnsi"/>
          <w:sz w:val="28"/>
          <w:szCs w:val="28"/>
        </w:rPr>
        <w:t xml:space="preserve">của </w:t>
      </w:r>
      <w:r w:rsidR="00C024A8" w:rsidRPr="000C6679">
        <w:rPr>
          <w:rFonts w:asciiTheme="majorHAnsi" w:hAnsiTheme="majorHAnsi" w:cstheme="majorHAnsi"/>
          <w:sz w:val="28"/>
          <w:szCs w:val="28"/>
        </w:rPr>
        <w:t>Việt Nam</w:t>
      </w:r>
      <w:r w:rsidRPr="000C6679">
        <w:rPr>
          <w:rFonts w:asciiTheme="majorHAnsi" w:hAnsiTheme="majorHAnsi" w:cstheme="majorHAnsi"/>
          <w:sz w:val="28"/>
          <w:szCs w:val="28"/>
        </w:rPr>
        <w:t>;</w:t>
      </w:r>
      <w:r w:rsidR="00C024A8" w:rsidRPr="000C6679">
        <w:rPr>
          <w:rFonts w:asciiTheme="majorHAnsi" w:hAnsiTheme="majorHAnsi" w:cstheme="majorHAnsi"/>
          <w:sz w:val="28"/>
          <w:szCs w:val="28"/>
        </w:rPr>
        <w:t xml:space="preserve"> Khoa Du lịch – Đ</w:t>
      </w:r>
      <w:r w:rsidR="004130EF" w:rsidRPr="000C6679">
        <w:rPr>
          <w:rFonts w:asciiTheme="majorHAnsi" w:hAnsiTheme="majorHAnsi" w:cstheme="majorHAnsi"/>
          <w:sz w:val="28"/>
          <w:szCs w:val="28"/>
        </w:rPr>
        <w:t xml:space="preserve">ại học </w:t>
      </w:r>
      <w:r w:rsidR="00C024A8" w:rsidRPr="000C6679">
        <w:rPr>
          <w:rFonts w:asciiTheme="majorHAnsi" w:hAnsiTheme="majorHAnsi" w:cstheme="majorHAnsi"/>
          <w:sz w:val="28"/>
          <w:szCs w:val="28"/>
        </w:rPr>
        <w:t>H</w:t>
      </w:r>
      <w:r w:rsidR="004130EF" w:rsidRPr="000C6679">
        <w:rPr>
          <w:rFonts w:asciiTheme="majorHAnsi" w:hAnsiTheme="majorHAnsi" w:cstheme="majorHAnsi"/>
          <w:sz w:val="28"/>
          <w:szCs w:val="28"/>
        </w:rPr>
        <w:t>uế</w:t>
      </w:r>
      <w:r w:rsidR="00C024A8" w:rsidRPr="000C6679">
        <w:rPr>
          <w:rFonts w:asciiTheme="majorHAnsi" w:hAnsiTheme="majorHAnsi" w:cstheme="majorHAnsi"/>
          <w:sz w:val="28"/>
          <w:szCs w:val="28"/>
        </w:rPr>
        <w:t xml:space="preserve"> được Toplist</w:t>
      </w:r>
      <w:r w:rsidR="004130EF" w:rsidRPr="000C6679">
        <w:rPr>
          <w:rFonts w:asciiTheme="majorHAnsi" w:hAnsiTheme="majorHAnsi" w:cstheme="majorHAnsi"/>
          <w:sz w:val="28"/>
          <w:szCs w:val="28"/>
        </w:rPr>
        <w:t>.vn –</w:t>
      </w:r>
      <w:r w:rsidR="00C024A8" w:rsidRPr="000C6679">
        <w:rPr>
          <w:rFonts w:asciiTheme="majorHAnsi" w:hAnsiTheme="majorHAnsi" w:cstheme="majorHAnsi"/>
          <w:sz w:val="28"/>
          <w:szCs w:val="28"/>
        </w:rPr>
        <w:t>nền tảng hàng đầu chuyên nghiên cứu và sáng lập ra các danh sách đứng đầu ở mọi lĩnh vực của đời sống</w:t>
      </w:r>
      <w:r w:rsidRPr="000C6679">
        <w:rPr>
          <w:rFonts w:asciiTheme="majorHAnsi" w:hAnsiTheme="majorHAnsi" w:cstheme="majorHAnsi"/>
          <w:sz w:val="28"/>
          <w:szCs w:val="28"/>
        </w:rPr>
        <w:t>,</w:t>
      </w:r>
      <w:r w:rsidR="009544DB" w:rsidRPr="000C6679">
        <w:rPr>
          <w:rFonts w:asciiTheme="majorHAnsi" w:hAnsiTheme="majorHAnsi" w:cstheme="majorHAnsi"/>
          <w:sz w:val="28"/>
          <w:szCs w:val="28"/>
        </w:rPr>
        <w:t xml:space="preserve"> xếp trong danh sách </w:t>
      </w:r>
      <w:r w:rsidR="00C024A8" w:rsidRPr="000C6679">
        <w:rPr>
          <w:rFonts w:asciiTheme="majorHAnsi" w:hAnsiTheme="majorHAnsi" w:cstheme="majorHAnsi"/>
          <w:sz w:val="28"/>
          <w:szCs w:val="28"/>
        </w:rPr>
        <w:t xml:space="preserve">tốp 10 đơn vị đào tạo du lịch tốt nhất </w:t>
      </w:r>
      <w:r w:rsidR="009544DB" w:rsidRPr="000C6679">
        <w:rPr>
          <w:rFonts w:asciiTheme="majorHAnsi" w:hAnsiTheme="majorHAnsi" w:cstheme="majorHAnsi"/>
          <w:sz w:val="28"/>
          <w:szCs w:val="28"/>
        </w:rPr>
        <w:t>ở Việt Nam</w:t>
      </w:r>
      <w:r w:rsidR="009544DB" w:rsidRPr="000C6679">
        <w:rPr>
          <w:rStyle w:val="FootnoteReference"/>
          <w:rFonts w:asciiTheme="majorHAnsi" w:hAnsiTheme="majorHAnsi" w:cstheme="majorHAnsi"/>
          <w:sz w:val="28"/>
          <w:szCs w:val="28"/>
          <w:lang w:val="en-US"/>
        </w:rPr>
        <w:footnoteReference w:id="2"/>
      </w:r>
      <w:r w:rsidR="00C024A8" w:rsidRPr="000C6679">
        <w:rPr>
          <w:rFonts w:asciiTheme="majorHAnsi" w:hAnsiTheme="majorHAnsi" w:cstheme="majorHAnsi"/>
          <w:sz w:val="28"/>
          <w:szCs w:val="28"/>
        </w:rPr>
        <w:t>.</w:t>
      </w:r>
    </w:p>
    <w:p w:rsidR="003758A9" w:rsidRPr="000C6679" w:rsidRDefault="004130EF" w:rsidP="00A40FF1">
      <w:pPr>
        <w:ind w:firstLine="567"/>
        <w:jc w:val="both"/>
        <w:rPr>
          <w:rFonts w:asciiTheme="majorHAnsi" w:hAnsiTheme="majorHAnsi" w:cstheme="majorHAnsi"/>
          <w:sz w:val="28"/>
          <w:szCs w:val="28"/>
        </w:rPr>
      </w:pPr>
      <w:r w:rsidRPr="000C6679">
        <w:rPr>
          <w:rFonts w:asciiTheme="majorHAnsi" w:hAnsiTheme="majorHAnsi" w:cstheme="majorHAnsi"/>
          <w:sz w:val="28"/>
          <w:szCs w:val="28"/>
        </w:rPr>
        <w:t>Trong những năm qua c</w:t>
      </w:r>
      <w:r w:rsidR="003758A9" w:rsidRPr="000C6679">
        <w:rPr>
          <w:rFonts w:asciiTheme="majorHAnsi" w:hAnsiTheme="majorHAnsi" w:cstheme="majorHAnsi"/>
          <w:sz w:val="28"/>
          <w:szCs w:val="28"/>
        </w:rPr>
        <w:t xml:space="preserve">hất lượng sinh viên </w:t>
      </w:r>
      <w:r w:rsidRPr="000C6679">
        <w:rPr>
          <w:rFonts w:asciiTheme="majorHAnsi" w:hAnsiTheme="majorHAnsi" w:cstheme="majorHAnsi"/>
          <w:sz w:val="28"/>
          <w:szCs w:val="28"/>
        </w:rPr>
        <w:t xml:space="preserve">du lịch </w:t>
      </w:r>
      <w:r w:rsidR="003758A9" w:rsidRPr="000C6679">
        <w:rPr>
          <w:rFonts w:asciiTheme="majorHAnsi" w:hAnsiTheme="majorHAnsi" w:cstheme="majorHAnsi"/>
          <w:sz w:val="28"/>
          <w:szCs w:val="28"/>
        </w:rPr>
        <w:t xml:space="preserve">sau khi ra trường đã có những chuyển biến tích cực, được doanh nghiệp đánh giá cao, </w:t>
      </w:r>
      <w:r w:rsidRPr="000C6679">
        <w:rPr>
          <w:rFonts w:asciiTheme="majorHAnsi" w:hAnsiTheme="majorHAnsi" w:cstheme="majorHAnsi"/>
          <w:sz w:val="28"/>
          <w:szCs w:val="28"/>
        </w:rPr>
        <w:t xml:space="preserve">và tỷ lệ sinh viên tốt nghiệp có việc làm </w:t>
      </w:r>
      <w:r w:rsidR="003758A9" w:rsidRPr="000C6679">
        <w:rPr>
          <w:rFonts w:asciiTheme="majorHAnsi" w:hAnsiTheme="majorHAnsi" w:cstheme="majorHAnsi"/>
          <w:sz w:val="28"/>
          <w:szCs w:val="28"/>
        </w:rPr>
        <w:t>trên 85%.</w:t>
      </w:r>
    </w:p>
    <w:p w:rsidR="003E3BD0" w:rsidRPr="000C6679" w:rsidRDefault="004130EF" w:rsidP="00A40FF1">
      <w:pPr>
        <w:ind w:firstLine="567"/>
        <w:rPr>
          <w:rFonts w:asciiTheme="majorHAnsi" w:hAnsiTheme="majorHAnsi" w:cstheme="majorHAnsi"/>
          <w:i/>
          <w:sz w:val="28"/>
          <w:szCs w:val="28"/>
        </w:rPr>
      </w:pPr>
      <w:r w:rsidRPr="000C6679">
        <w:rPr>
          <w:rFonts w:asciiTheme="majorHAnsi" w:hAnsiTheme="majorHAnsi" w:cstheme="majorHAnsi"/>
          <w:i/>
          <w:sz w:val="28"/>
          <w:szCs w:val="28"/>
        </w:rPr>
        <w:t xml:space="preserve">2.2.2. </w:t>
      </w:r>
      <w:r w:rsidR="00ED3CE8" w:rsidRPr="000C6679">
        <w:rPr>
          <w:rFonts w:asciiTheme="majorHAnsi" w:hAnsiTheme="majorHAnsi" w:cstheme="majorHAnsi"/>
          <w:i/>
          <w:sz w:val="28"/>
          <w:szCs w:val="28"/>
        </w:rPr>
        <w:t>Những hạn chế, bất cập</w:t>
      </w:r>
    </w:p>
    <w:p w:rsidR="003E3BD0" w:rsidRPr="000C6679" w:rsidRDefault="00ED3CE8" w:rsidP="00A40FF1">
      <w:pPr>
        <w:ind w:firstLine="567"/>
        <w:jc w:val="both"/>
        <w:rPr>
          <w:rFonts w:asciiTheme="majorHAnsi" w:hAnsiTheme="majorHAnsi" w:cstheme="majorHAnsi"/>
          <w:b/>
          <w:sz w:val="28"/>
          <w:szCs w:val="28"/>
        </w:rPr>
      </w:pPr>
      <w:r w:rsidRPr="000C6679">
        <w:rPr>
          <w:rFonts w:asciiTheme="majorHAnsi" w:hAnsiTheme="majorHAnsi" w:cstheme="majorHAnsi"/>
          <w:sz w:val="28"/>
          <w:szCs w:val="28"/>
        </w:rPr>
        <w:t>Tại diễn đàn “Đào tạo nguồn nhân lực du lịch Việt Nam để phát triển ngành kinh tế trọng điểm” do Sở Du lịch TP HCM và Trường Đ</w:t>
      </w:r>
      <w:r w:rsidR="006D3111" w:rsidRPr="000C6679">
        <w:rPr>
          <w:rFonts w:asciiTheme="majorHAnsi" w:hAnsiTheme="majorHAnsi" w:cstheme="majorHAnsi"/>
          <w:sz w:val="28"/>
          <w:szCs w:val="28"/>
        </w:rPr>
        <w:t>ại học</w:t>
      </w:r>
      <w:r w:rsidRPr="000C6679">
        <w:rPr>
          <w:rFonts w:asciiTheme="majorHAnsi" w:hAnsiTheme="majorHAnsi" w:cstheme="majorHAnsi"/>
          <w:sz w:val="28"/>
          <w:szCs w:val="28"/>
        </w:rPr>
        <w:t xml:space="preserve"> Hoa Sen tổ chứ</w:t>
      </w:r>
      <w:r w:rsidR="004130EF" w:rsidRPr="000C6679">
        <w:rPr>
          <w:rFonts w:asciiTheme="majorHAnsi" w:hAnsiTheme="majorHAnsi" w:cstheme="majorHAnsi"/>
          <w:sz w:val="28"/>
          <w:szCs w:val="28"/>
        </w:rPr>
        <w:t xml:space="preserve">c ngày 12/4/2019, </w:t>
      </w:r>
      <w:r w:rsidRPr="000C6679">
        <w:rPr>
          <w:rFonts w:asciiTheme="majorHAnsi" w:hAnsiTheme="majorHAnsi" w:cstheme="majorHAnsi"/>
          <w:sz w:val="28"/>
          <w:szCs w:val="28"/>
        </w:rPr>
        <w:t xml:space="preserve">Thủ tướng Nguyễn Xuân Phúc đã phát biểu: Trước khi đặt vấn đề ngành du lịch có đủ nguồn nhân lực chất lượng cao đáp ứng nhu cầu phát triển, các doanh nghiệp, cơ quan quản lý cần trả lời các câu hỏi ngược lại: (i) Ngành du lịch có đủ hấp dẫn, đủ chính sách đãi ngộ, ưu đãi để thu hút lực lượng lao động có kỹ năng trong nước cũng như quốc tế tham gia vào lĩnh vực du lịch chưa? (ii) Xác định ngành du lịch là ngành kinh tế mũi nhọn, vậy chúng </w:t>
      </w:r>
      <w:r w:rsidRPr="000C6679">
        <w:rPr>
          <w:rFonts w:asciiTheme="majorHAnsi" w:hAnsiTheme="majorHAnsi" w:cstheme="majorHAnsi"/>
          <w:sz w:val="28"/>
          <w:szCs w:val="28"/>
        </w:rPr>
        <w:lastRenderedPageBreak/>
        <w:t>ta đã làm gì tương xứng cho hai chữ “mũi nhọn”, làm gì để thu hút lao động có kỹ năng tham gia du lịch để tối ưu hóa nguồn lực sẵn có? (iii) Cần làm gì, xây dựng chiến lược thế nào để nguồn nhân lực thực sự là đột phá chiến lược đối với ngành du lịch Việt Nam trong thời gia tới?</w:t>
      </w:r>
    </w:p>
    <w:p w:rsidR="003E3BD0" w:rsidRPr="000C6679" w:rsidRDefault="00ED3CE8" w:rsidP="00A40FF1">
      <w:pPr>
        <w:ind w:firstLine="567"/>
        <w:jc w:val="both"/>
        <w:rPr>
          <w:rFonts w:asciiTheme="majorHAnsi" w:hAnsiTheme="majorHAnsi" w:cstheme="majorHAnsi"/>
          <w:b/>
          <w:sz w:val="28"/>
          <w:szCs w:val="28"/>
        </w:rPr>
      </w:pPr>
      <w:r w:rsidRPr="000C6679">
        <w:rPr>
          <w:rFonts w:asciiTheme="majorHAnsi" w:hAnsiTheme="majorHAnsi" w:cstheme="majorHAnsi"/>
          <w:sz w:val="28"/>
          <w:szCs w:val="28"/>
        </w:rPr>
        <w:t xml:space="preserve">Như vậy, theo Thủ tướng vấn đề không chỉ coi trọng đầu vào và đầu ra trong đào tạo nguồn nhân lực du lịch mà môi trường, chính sách, cơ chế phải là nền tảng để thu hút nhân lực trong mọi ngành nghề </w:t>
      </w:r>
      <w:r w:rsidR="004130EF" w:rsidRPr="000C6679">
        <w:rPr>
          <w:rFonts w:asciiTheme="majorHAnsi" w:hAnsiTheme="majorHAnsi" w:cstheme="majorHAnsi"/>
          <w:sz w:val="28"/>
          <w:szCs w:val="28"/>
        </w:rPr>
        <w:t xml:space="preserve">để phát triển du lịch </w:t>
      </w:r>
      <w:r w:rsidRPr="000C6679">
        <w:rPr>
          <w:rFonts w:asciiTheme="majorHAnsi" w:hAnsiTheme="majorHAnsi" w:cstheme="majorHAnsi"/>
          <w:sz w:val="28"/>
          <w:szCs w:val="28"/>
        </w:rPr>
        <w:t>chứ không chỉ riêng ở ngành du lịch. Đồng thời phải xem mỗi người dân trong cộng đồng, nơi diễn ra hoạt động du lịch là nguồn nhân lực dồi dào góp phần phát triển du lịch Việt Nam, đặc biệt là trong bối cảnh hội nhập khu vực và quốc tế. Những vấn đề Thủ tướng đặt ra là rất cụ thể và là vấn đề mang tính thời sự hiện bộc lộ khá rõ ở các khía cạnh trong tiến trình thực hiện phát triển nhân lực du lịch.</w:t>
      </w:r>
    </w:p>
    <w:p w:rsidR="003E3BD0" w:rsidRPr="000C6679" w:rsidRDefault="00ED3CE8" w:rsidP="00A40FF1">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Du lịch </w:t>
      </w:r>
      <w:r w:rsidR="00503B27" w:rsidRPr="000C6679">
        <w:rPr>
          <w:rFonts w:asciiTheme="majorHAnsi" w:hAnsiTheme="majorHAnsi" w:cstheme="majorHAnsi"/>
          <w:sz w:val="28"/>
          <w:szCs w:val="28"/>
        </w:rPr>
        <w:t>Thừa Thiên Huế</w:t>
      </w:r>
      <w:r w:rsidRPr="000C6679">
        <w:rPr>
          <w:rFonts w:asciiTheme="majorHAnsi" w:hAnsiTheme="majorHAnsi" w:cstheme="majorHAnsi"/>
          <w:sz w:val="28"/>
          <w:szCs w:val="28"/>
        </w:rPr>
        <w:t xml:space="preserve"> là một bộ phận của ngành du lịch cả nước, </w:t>
      </w:r>
      <w:r w:rsidR="004130EF" w:rsidRPr="000C6679">
        <w:rPr>
          <w:rFonts w:asciiTheme="majorHAnsi" w:hAnsiTheme="majorHAnsi" w:cstheme="majorHAnsi"/>
          <w:sz w:val="28"/>
          <w:szCs w:val="28"/>
        </w:rPr>
        <w:t xml:space="preserve">phát triển du lịch </w:t>
      </w:r>
      <w:r w:rsidR="00503B27" w:rsidRPr="000C6679">
        <w:rPr>
          <w:rFonts w:asciiTheme="majorHAnsi" w:hAnsiTheme="majorHAnsi" w:cstheme="majorHAnsi"/>
          <w:sz w:val="28"/>
          <w:szCs w:val="28"/>
        </w:rPr>
        <w:t>Thừa Thiên Huế</w:t>
      </w:r>
      <w:r w:rsidRPr="000C6679">
        <w:rPr>
          <w:rFonts w:asciiTheme="majorHAnsi" w:hAnsiTheme="majorHAnsi" w:cstheme="majorHAnsi"/>
          <w:sz w:val="28"/>
          <w:szCs w:val="28"/>
        </w:rPr>
        <w:t>không tránh khỏi những hạn chế, tồn tại chung của phát triển nguồn nhân lực du lịch Việt Nam</w:t>
      </w:r>
      <w:r w:rsidR="004130EF" w:rsidRPr="000C6679">
        <w:rPr>
          <w:rFonts w:asciiTheme="majorHAnsi" w:hAnsiTheme="majorHAnsi" w:cstheme="majorHAnsi"/>
          <w:sz w:val="28"/>
          <w:szCs w:val="28"/>
        </w:rPr>
        <w:t xml:space="preserve"> (</w:t>
      </w:r>
      <w:r w:rsidR="005A4458" w:rsidRPr="000C6679">
        <w:rPr>
          <w:rFonts w:asciiTheme="majorHAnsi" w:hAnsiTheme="majorHAnsi" w:cstheme="majorHAnsi"/>
          <w:sz w:val="28"/>
          <w:szCs w:val="28"/>
        </w:rPr>
        <w:t xml:space="preserve">theo </w:t>
      </w:r>
      <w:r w:rsidR="004130EF" w:rsidRPr="000C6679">
        <w:rPr>
          <w:rFonts w:asciiTheme="majorHAnsi" w:hAnsiTheme="majorHAnsi" w:cstheme="majorHAnsi"/>
          <w:sz w:val="28"/>
          <w:szCs w:val="28"/>
        </w:rPr>
        <w:t>Phạm Xuân Hậu, 2019</w:t>
      </w:r>
      <w:r w:rsidR="005A4458" w:rsidRPr="000C6679">
        <w:rPr>
          <w:rFonts w:asciiTheme="majorHAnsi" w:hAnsiTheme="majorHAnsi" w:cstheme="majorHAnsi"/>
          <w:sz w:val="28"/>
          <w:szCs w:val="28"/>
        </w:rPr>
        <w:t xml:space="preserve"> và những phân tích thực tế</w:t>
      </w:r>
      <w:r w:rsidR="004130EF" w:rsidRPr="000C6679">
        <w:rPr>
          <w:rFonts w:asciiTheme="majorHAnsi" w:hAnsiTheme="majorHAnsi" w:cstheme="majorHAnsi"/>
          <w:sz w:val="28"/>
          <w:szCs w:val="28"/>
        </w:rPr>
        <w:t>)</w:t>
      </w:r>
      <w:r w:rsidRPr="000C6679">
        <w:rPr>
          <w:rFonts w:asciiTheme="majorHAnsi" w:hAnsiTheme="majorHAnsi" w:cstheme="majorHAnsi"/>
          <w:sz w:val="28"/>
          <w:szCs w:val="28"/>
        </w:rPr>
        <w:t>, cụ thể như sau:</w:t>
      </w:r>
    </w:p>
    <w:p w:rsidR="00ED3CE8" w:rsidRPr="000C6679" w:rsidRDefault="004130EF" w:rsidP="00CC3FEE">
      <w:pPr>
        <w:ind w:firstLine="567"/>
        <w:jc w:val="both"/>
        <w:rPr>
          <w:rFonts w:asciiTheme="majorHAnsi" w:hAnsiTheme="majorHAnsi" w:cstheme="majorHAnsi"/>
          <w:b/>
          <w:sz w:val="28"/>
          <w:szCs w:val="28"/>
        </w:rPr>
      </w:pPr>
      <w:r w:rsidRPr="000C6679">
        <w:rPr>
          <w:rFonts w:asciiTheme="majorHAnsi" w:hAnsiTheme="majorHAnsi" w:cstheme="majorHAnsi"/>
          <w:sz w:val="28"/>
          <w:szCs w:val="28"/>
        </w:rPr>
        <w:t xml:space="preserve">- </w:t>
      </w:r>
      <w:r w:rsidR="00ED3CE8" w:rsidRPr="000C6679">
        <w:rPr>
          <w:rFonts w:asciiTheme="majorHAnsi" w:hAnsiTheme="majorHAnsi" w:cstheme="majorHAnsi"/>
          <w:sz w:val="28"/>
          <w:szCs w:val="28"/>
        </w:rPr>
        <w:t xml:space="preserve">Trong quá trình thực hiện, giữa các Bộ (Bộ GD&amp;ĐT, Bộ VHTT&amp;DL, và Bộ LĐTB&amp;XH) </w:t>
      </w:r>
      <w:r w:rsidR="005A4458" w:rsidRPr="000C6679">
        <w:rPr>
          <w:rFonts w:asciiTheme="majorHAnsi" w:hAnsiTheme="majorHAnsi" w:cstheme="majorHAnsi"/>
          <w:sz w:val="28"/>
          <w:szCs w:val="28"/>
        </w:rPr>
        <w:t xml:space="preserve">cũng tương tự như vậy đối với cấp sở của tỉnh </w:t>
      </w:r>
      <w:r w:rsidR="00ED3CE8" w:rsidRPr="000C6679">
        <w:rPr>
          <w:rFonts w:asciiTheme="majorHAnsi" w:hAnsiTheme="majorHAnsi" w:cstheme="majorHAnsi"/>
          <w:sz w:val="28"/>
          <w:szCs w:val="28"/>
        </w:rPr>
        <w:t>chưa có được thống nhất cao về quan điểm chung trong chỉ đạo, về phân cấp bậc nghề nghiệp; chương trình đào tạo; các tiêu chí đánh giá; các văn bằng chứng chỉ</w:t>
      </w:r>
      <w:r w:rsidR="00467A6A" w:rsidRPr="000C6679">
        <w:rPr>
          <w:rFonts w:asciiTheme="majorHAnsi" w:hAnsiTheme="majorHAnsi" w:cstheme="majorHAnsi"/>
          <w:sz w:val="28"/>
          <w:szCs w:val="28"/>
        </w:rPr>
        <w:t>… khi cầ</w:t>
      </w:r>
      <w:r w:rsidR="00ED3CE8" w:rsidRPr="000C6679">
        <w:rPr>
          <w:rFonts w:asciiTheme="majorHAnsi" w:hAnsiTheme="majorHAnsi" w:cstheme="majorHAnsi"/>
          <w:sz w:val="28"/>
          <w:szCs w:val="28"/>
        </w:rPr>
        <w:t xml:space="preserve">n công nhận lẫn nhau. </w:t>
      </w:r>
    </w:p>
    <w:p w:rsidR="00ED3CE8" w:rsidRPr="000C6679" w:rsidRDefault="004130EF"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 </w:t>
      </w:r>
      <w:r w:rsidR="00ED3CE8" w:rsidRPr="000C6679">
        <w:rPr>
          <w:rFonts w:asciiTheme="majorHAnsi" w:hAnsiTheme="majorHAnsi" w:cstheme="majorHAnsi"/>
          <w:sz w:val="28"/>
          <w:szCs w:val="28"/>
        </w:rPr>
        <w:t>Các chính sách</w:t>
      </w:r>
      <w:r w:rsidR="005A4458" w:rsidRPr="000C6679">
        <w:rPr>
          <w:rFonts w:asciiTheme="majorHAnsi" w:hAnsiTheme="majorHAnsi" w:cstheme="majorHAnsi"/>
          <w:sz w:val="28"/>
          <w:szCs w:val="28"/>
        </w:rPr>
        <w:t xml:space="preserve"> quy hoạch, </w:t>
      </w:r>
      <w:r w:rsidR="00ED3CE8" w:rsidRPr="000C6679">
        <w:rPr>
          <w:rFonts w:asciiTheme="majorHAnsi" w:hAnsiTheme="majorHAnsi" w:cstheme="majorHAnsi"/>
          <w:sz w:val="28"/>
          <w:szCs w:val="28"/>
        </w:rPr>
        <w:t xml:space="preserve">đầu tư cho phát triển </w:t>
      </w:r>
      <w:r w:rsidR="005A4458" w:rsidRPr="000C6679">
        <w:rPr>
          <w:rFonts w:asciiTheme="majorHAnsi" w:hAnsiTheme="majorHAnsi" w:cstheme="majorHAnsi"/>
          <w:sz w:val="28"/>
          <w:szCs w:val="28"/>
        </w:rPr>
        <w:t xml:space="preserve">nguồn </w:t>
      </w:r>
      <w:r w:rsidR="00ED3CE8" w:rsidRPr="000C6679">
        <w:rPr>
          <w:rFonts w:asciiTheme="majorHAnsi" w:hAnsiTheme="majorHAnsi" w:cstheme="majorHAnsi"/>
          <w:sz w:val="28"/>
          <w:szCs w:val="28"/>
        </w:rPr>
        <w:t>nhân lực du lịch còn rất hạn chế</w:t>
      </w:r>
      <w:r w:rsidR="005A4458" w:rsidRPr="000C6679">
        <w:rPr>
          <w:rFonts w:asciiTheme="majorHAnsi" w:hAnsiTheme="majorHAnsi" w:cstheme="majorHAnsi"/>
          <w:sz w:val="28"/>
          <w:szCs w:val="28"/>
        </w:rPr>
        <w:t>, chưa rõ ràng</w:t>
      </w:r>
      <w:r w:rsidR="00ED3CE8" w:rsidRPr="000C6679">
        <w:rPr>
          <w:rFonts w:asciiTheme="majorHAnsi" w:hAnsiTheme="majorHAnsi" w:cstheme="majorHAnsi"/>
          <w:sz w:val="28"/>
          <w:szCs w:val="28"/>
        </w:rPr>
        <w:t>, từ việc đào tạo cán bộ quản lý cấp cao, đội ngũ lao động chuyên nghiệp bậc trung, đến đội ngũ lao động trực tiếp.</w:t>
      </w:r>
    </w:p>
    <w:p w:rsidR="00ED3CE8" w:rsidRPr="000C6679" w:rsidRDefault="004130EF"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 </w:t>
      </w:r>
      <w:r w:rsidR="00ED3CE8" w:rsidRPr="000C6679">
        <w:rPr>
          <w:rFonts w:asciiTheme="majorHAnsi" w:hAnsiTheme="majorHAnsi" w:cstheme="majorHAnsi"/>
          <w:sz w:val="28"/>
          <w:szCs w:val="28"/>
        </w:rPr>
        <w:t>Các chế độ ưu đãi cho lao động ngành du lịch về lương, phụ cấp, chế độ chăm sóc sức khỏe… chưa đủ hấp dẫn</w:t>
      </w:r>
      <w:r w:rsidR="005A4458" w:rsidRPr="000C6679">
        <w:rPr>
          <w:rFonts w:asciiTheme="majorHAnsi" w:hAnsiTheme="majorHAnsi" w:cstheme="majorHAnsi"/>
          <w:sz w:val="28"/>
          <w:szCs w:val="28"/>
        </w:rPr>
        <w:t xml:space="preserve"> so với nhiều vùng miền khác trong cả nước</w:t>
      </w:r>
      <w:r w:rsidR="00ED3CE8" w:rsidRPr="000C6679">
        <w:rPr>
          <w:rFonts w:asciiTheme="majorHAnsi" w:hAnsiTheme="majorHAnsi" w:cstheme="majorHAnsi"/>
          <w:sz w:val="28"/>
          <w:szCs w:val="28"/>
        </w:rPr>
        <w:t>.</w:t>
      </w:r>
    </w:p>
    <w:p w:rsidR="00ED3CE8" w:rsidRPr="000C6679" w:rsidRDefault="004130EF"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 </w:t>
      </w:r>
      <w:r w:rsidR="00ED3CE8" w:rsidRPr="000C6679">
        <w:rPr>
          <w:rFonts w:asciiTheme="majorHAnsi" w:hAnsiTheme="majorHAnsi" w:cstheme="majorHAnsi"/>
          <w:sz w:val="28"/>
          <w:szCs w:val="28"/>
        </w:rPr>
        <w:t xml:space="preserve">Ở nhiều cơ sở đào tạo, phổ biến diễn ra tình trạng thiếu hụt đội ngũ cán bộ giảng viên có trình độ cao, đúng chuyên ngành đào tạo. </w:t>
      </w:r>
      <w:r w:rsidR="00622A53" w:rsidRPr="000C6679">
        <w:rPr>
          <w:rFonts w:asciiTheme="majorHAnsi" w:hAnsiTheme="majorHAnsi" w:cstheme="majorHAnsi"/>
          <w:sz w:val="28"/>
          <w:szCs w:val="28"/>
        </w:rPr>
        <w:t>C</w:t>
      </w:r>
      <w:r w:rsidR="00ED3CE8" w:rsidRPr="000C6679">
        <w:rPr>
          <w:rFonts w:asciiTheme="majorHAnsi" w:hAnsiTheme="majorHAnsi" w:cstheme="majorHAnsi"/>
          <w:sz w:val="28"/>
          <w:szCs w:val="28"/>
        </w:rPr>
        <w:t>ả nước hiện nay chỉ có 2 mã ngành đ</w:t>
      </w:r>
      <w:r w:rsidR="00622A53" w:rsidRPr="000C6679">
        <w:rPr>
          <w:rFonts w:asciiTheme="majorHAnsi" w:hAnsiTheme="majorHAnsi" w:cstheme="majorHAnsi"/>
          <w:sz w:val="28"/>
          <w:szCs w:val="28"/>
        </w:rPr>
        <w:t>à</w:t>
      </w:r>
      <w:r w:rsidR="00ED3CE8" w:rsidRPr="000C6679">
        <w:rPr>
          <w:rFonts w:asciiTheme="majorHAnsi" w:hAnsiTheme="majorHAnsi" w:cstheme="majorHAnsi"/>
          <w:sz w:val="28"/>
          <w:szCs w:val="28"/>
        </w:rPr>
        <w:t>o tạo thạc sỹ và 1 mã ngành đào tạo tiến sỹ</w:t>
      </w:r>
      <w:r w:rsidR="00622A53" w:rsidRPr="000C6679">
        <w:rPr>
          <w:rStyle w:val="FootnoteReference"/>
          <w:rFonts w:asciiTheme="majorHAnsi" w:hAnsiTheme="majorHAnsi" w:cstheme="majorHAnsi"/>
          <w:sz w:val="28"/>
          <w:szCs w:val="28"/>
        </w:rPr>
        <w:footnoteReference w:id="3"/>
      </w:r>
      <w:r w:rsidR="00ED3CE8" w:rsidRPr="000C6679">
        <w:rPr>
          <w:rFonts w:asciiTheme="majorHAnsi" w:hAnsiTheme="majorHAnsi" w:cstheme="majorHAnsi"/>
          <w:sz w:val="28"/>
          <w:szCs w:val="28"/>
        </w:rPr>
        <w:t>, nên việc hình thành đội ngũ giảng viên, cán bộ quản lý đúng ngành nghề là khó đáp ứng kịp thời.</w:t>
      </w:r>
    </w:p>
    <w:p w:rsidR="00ED3CE8" w:rsidRPr="000C6679" w:rsidRDefault="004130EF"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lastRenderedPageBreak/>
        <w:t xml:space="preserve">- </w:t>
      </w:r>
      <w:r w:rsidR="00ED3CE8" w:rsidRPr="000C6679">
        <w:rPr>
          <w:rFonts w:asciiTheme="majorHAnsi" w:hAnsiTheme="majorHAnsi" w:cstheme="majorHAnsi"/>
          <w:sz w:val="28"/>
          <w:szCs w:val="28"/>
        </w:rPr>
        <w:t xml:space="preserve">Cơ sở vật chất phục vụ giảng dạy, đào tạo và nghiên cứu, đặc biệt là cơ sở thực hành cho sinh viên </w:t>
      </w:r>
      <w:r w:rsidR="00622A53" w:rsidRPr="000C6679">
        <w:rPr>
          <w:rFonts w:asciiTheme="majorHAnsi" w:hAnsiTheme="majorHAnsi" w:cstheme="majorHAnsi"/>
          <w:sz w:val="28"/>
          <w:szCs w:val="28"/>
        </w:rPr>
        <w:t xml:space="preserve">ngành du lịch </w:t>
      </w:r>
      <w:r w:rsidR="005A4458" w:rsidRPr="000C6679">
        <w:rPr>
          <w:rFonts w:asciiTheme="majorHAnsi" w:hAnsiTheme="majorHAnsi" w:cstheme="majorHAnsi"/>
          <w:sz w:val="28"/>
          <w:szCs w:val="28"/>
        </w:rPr>
        <w:t xml:space="preserve">vẫn </w:t>
      </w:r>
      <w:r w:rsidR="00ED3CE8" w:rsidRPr="000C6679">
        <w:rPr>
          <w:rFonts w:asciiTheme="majorHAnsi" w:hAnsiTheme="majorHAnsi" w:cstheme="majorHAnsi"/>
          <w:sz w:val="28"/>
          <w:szCs w:val="28"/>
        </w:rPr>
        <w:t>còn rất hạn chế.</w:t>
      </w:r>
    </w:p>
    <w:p w:rsidR="00ED3CE8" w:rsidRPr="000C6679" w:rsidRDefault="004130EF"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 </w:t>
      </w:r>
      <w:r w:rsidR="00ED3CE8" w:rsidRPr="000C6679">
        <w:rPr>
          <w:rFonts w:asciiTheme="majorHAnsi" w:hAnsiTheme="majorHAnsi" w:cstheme="majorHAnsi"/>
          <w:sz w:val="28"/>
          <w:szCs w:val="28"/>
        </w:rPr>
        <w:t xml:space="preserve">Liên kết giữa các cơ sở đào </w:t>
      </w:r>
      <w:r w:rsidR="00622A53" w:rsidRPr="000C6679">
        <w:rPr>
          <w:rFonts w:asciiTheme="majorHAnsi" w:hAnsiTheme="majorHAnsi" w:cstheme="majorHAnsi"/>
          <w:sz w:val="28"/>
          <w:szCs w:val="28"/>
        </w:rPr>
        <w:t xml:space="preserve">tạo </w:t>
      </w:r>
      <w:r w:rsidR="00ED3CE8" w:rsidRPr="000C6679">
        <w:rPr>
          <w:rFonts w:asciiTheme="majorHAnsi" w:hAnsiTheme="majorHAnsi" w:cstheme="majorHAnsi"/>
          <w:sz w:val="28"/>
          <w:szCs w:val="28"/>
        </w:rPr>
        <w:t>với doanh nghiệp</w:t>
      </w:r>
      <w:r w:rsidR="005A4458" w:rsidRPr="000C6679">
        <w:rPr>
          <w:rFonts w:asciiTheme="majorHAnsi" w:hAnsiTheme="majorHAnsi" w:cstheme="majorHAnsi"/>
          <w:sz w:val="28"/>
          <w:szCs w:val="28"/>
        </w:rPr>
        <w:t xml:space="preserve"> du lịchcủa tỉnh </w:t>
      </w:r>
      <w:r w:rsidR="00ED3CE8" w:rsidRPr="000C6679">
        <w:rPr>
          <w:rFonts w:asciiTheme="majorHAnsi" w:hAnsiTheme="majorHAnsi" w:cstheme="majorHAnsi"/>
          <w:sz w:val="28"/>
          <w:szCs w:val="28"/>
        </w:rPr>
        <w:t>còn khá hạn chế</w:t>
      </w:r>
      <w:r w:rsidR="00503B27" w:rsidRPr="000C6679">
        <w:rPr>
          <w:rFonts w:asciiTheme="majorHAnsi" w:hAnsiTheme="majorHAnsi" w:cstheme="majorHAnsi"/>
          <w:sz w:val="28"/>
          <w:szCs w:val="28"/>
        </w:rPr>
        <w:t>;</w:t>
      </w:r>
      <w:r w:rsidR="00622A53" w:rsidRPr="000C6679">
        <w:rPr>
          <w:rFonts w:asciiTheme="majorHAnsi" w:hAnsiTheme="majorHAnsi" w:cstheme="majorHAnsi"/>
          <w:sz w:val="28"/>
          <w:szCs w:val="28"/>
        </w:rPr>
        <w:t xml:space="preserve"> c</w:t>
      </w:r>
      <w:r w:rsidR="00ED3CE8" w:rsidRPr="000C6679">
        <w:rPr>
          <w:rFonts w:asciiTheme="majorHAnsi" w:hAnsiTheme="majorHAnsi" w:cstheme="majorHAnsi"/>
          <w:sz w:val="28"/>
          <w:szCs w:val="28"/>
        </w:rPr>
        <w:t xml:space="preserve">hưa nhận được sự chủ động từ phía các doanh nghiệp trong việc tham gia cải tiến chương trình, hỗ trợ giảng dạy, hướng dẫn thực tập nghiệp vụ, để có được đầu ra (sinh viên tốt nghiệp) đáp ứng nhu cầu doanh nghiệp. </w:t>
      </w:r>
    </w:p>
    <w:p w:rsidR="00087A3D" w:rsidRPr="000C6679" w:rsidRDefault="004130EF" w:rsidP="00CC3FEE">
      <w:pPr>
        <w:ind w:firstLine="567"/>
        <w:jc w:val="both"/>
        <w:rPr>
          <w:rFonts w:asciiTheme="majorHAnsi" w:hAnsiTheme="majorHAnsi" w:cstheme="majorHAnsi"/>
          <w:b/>
          <w:sz w:val="28"/>
          <w:szCs w:val="28"/>
        </w:rPr>
      </w:pPr>
      <w:r w:rsidRPr="000C6679">
        <w:rPr>
          <w:rFonts w:asciiTheme="majorHAnsi" w:hAnsiTheme="majorHAnsi" w:cstheme="majorHAnsi"/>
          <w:b/>
          <w:sz w:val="28"/>
          <w:szCs w:val="28"/>
        </w:rPr>
        <w:t xml:space="preserve">3. </w:t>
      </w:r>
      <w:r w:rsidR="00790971" w:rsidRPr="000C6679">
        <w:rPr>
          <w:rFonts w:asciiTheme="majorHAnsi" w:hAnsiTheme="majorHAnsi" w:cstheme="majorHAnsi"/>
          <w:b/>
          <w:sz w:val="28"/>
          <w:szCs w:val="28"/>
        </w:rPr>
        <w:t xml:space="preserve">Một số </w:t>
      </w:r>
      <w:r w:rsidR="00087A3D" w:rsidRPr="000C6679">
        <w:rPr>
          <w:rFonts w:asciiTheme="majorHAnsi" w:hAnsiTheme="majorHAnsi" w:cstheme="majorHAnsi"/>
          <w:b/>
          <w:sz w:val="28"/>
          <w:szCs w:val="28"/>
        </w:rPr>
        <w:t xml:space="preserve">giải pháp </w:t>
      </w:r>
      <w:r w:rsidR="00790971" w:rsidRPr="000C6679">
        <w:rPr>
          <w:rFonts w:asciiTheme="majorHAnsi" w:hAnsiTheme="majorHAnsi" w:cstheme="majorHAnsi"/>
          <w:b/>
          <w:sz w:val="28"/>
          <w:szCs w:val="28"/>
        </w:rPr>
        <w:t>góp phần</w:t>
      </w:r>
      <w:r w:rsidR="00087A3D" w:rsidRPr="000C6679">
        <w:rPr>
          <w:rFonts w:asciiTheme="majorHAnsi" w:hAnsiTheme="majorHAnsi" w:cstheme="majorHAnsi"/>
          <w:b/>
          <w:sz w:val="28"/>
          <w:szCs w:val="28"/>
        </w:rPr>
        <w:t xml:space="preserve"> phát triển </w:t>
      </w:r>
      <w:r w:rsidR="00467A6A" w:rsidRPr="000C6679">
        <w:rPr>
          <w:rFonts w:asciiTheme="majorHAnsi" w:hAnsiTheme="majorHAnsi" w:cstheme="majorHAnsi"/>
          <w:b/>
          <w:sz w:val="28"/>
          <w:szCs w:val="28"/>
        </w:rPr>
        <w:t xml:space="preserve">nguồn </w:t>
      </w:r>
      <w:r w:rsidR="00087A3D" w:rsidRPr="000C6679">
        <w:rPr>
          <w:rFonts w:asciiTheme="majorHAnsi" w:hAnsiTheme="majorHAnsi" w:cstheme="majorHAnsi"/>
          <w:b/>
          <w:sz w:val="28"/>
          <w:szCs w:val="28"/>
        </w:rPr>
        <w:t xml:space="preserve">nhân lực du lịch tỉnh </w:t>
      </w:r>
      <w:r w:rsidR="00503B27" w:rsidRPr="000C6679">
        <w:rPr>
          <w:rFonts w:asciiTheme="majorHAnsi" w:hAnsiTheme="majorHAnsi" w:cstheme="majorHAnsi"/>
          <w:b/>
          <w:sz w:val="28"/>
          <w:szCs w:val="28"/>
        </w:rPr>
        <w:t xml:space="preserve">Thừa Thiên Huế   </w:t>
      </w:r>
    </w:p>
    <w:p w:rsidR="00BB09B0" w:rsidRPr="000C6679" w:rsidRDefault="00BB09B0"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Trước những tác động của CMCN 4.0 </w:t>
      </w:r>
      <w:r w:rsidR="00503B27" w:rsidRPr="000C6679">
        <w:rPr>
          <w:rFonts w:asciiTheme="majorHAnsi" w:hAnsiTheme="majorHAnsi" w:cstheme="majorHAnsi"/>
          <w:sz w:val="28"/>
          <w:szCs w:val="28"/>
        </w:rPr>
        <w:t xml:space="preserve">và hội nhập quốc tế </w:t>
      </w:r>
      <w:r w:rsidRPr="000C6679">
        <w:rPr>
          <w:rFonts w:asciiTheme="majorHAnsi" w:hAnsiTheme="majorHAnsi" w:cstheme="majorHAnsi"/>
          <w:sz w:val="28"/>
          <w:szCs w:val="28"/>
        </w:rPr>
        <w:t xml:space="preserve">mang lại đối với ngành du lịch, cùng với việc nhìn nhận thực trạng nguồn nhân lực du lịch tỉnh </w:t>
      </w:r>
      <w:r w:rsidR="00503B27" w:rsidRPr="000C6679">
        <w:rPr>
          <w:rFonts w:asciiTheme="majorHAnsi" w:hAnsiTheme="majorHAnsi" w:cstheme="majorHAnsi"/>
          <w:sz w:val="28"/>
          <w:szCs w:val="28"/>
        </w:rPr>
        <w:t xml:space="preserve">Thừa Thiên Huế </w:t>
      </w:r>
      <w:r w:rsidRPr="000C6679">
        <w:rPr>
          <w:rFonts w:asciiTheme="majorHAnsi" w:hAnsiTheme="majorHAnsi" w:cstheme="majorHAnsi"/>
          <w:sz w:val="28"/>
          <w:szCs w:val="28"/>
        </w:rPr>
        <w:t xml:space="preserve">hiện nay, chúng tôi đề xuất một số giải pháp nhằm góp phần phát triển nguồn nhân lực tỉnh </w:t>
      </w:r>
      <w:r w:rsidR="00503B27" w:rsidRPr="000C6679">
        <w:rPr>
          <w:rFonts w:asciiTheme="majorHAnsi" w:hAnsiTheme="majorHAnsi" w:cstheme="majorHAnsi"/>
          <w:sz w:val="28"/>
          <w:szCs w:val="28"/>
        </w:rPr>
        <w:t xml:space="preserve">Thừa Thiên Huế </w:t>
      </w:r>
      <w:r w:rsidRPr="000C6679">
        <w:rPr>
          <w:rFonts w:asciiTheme="majorHAnsi" w:hAnsiTheme="majorHAnsi" w:cstheme="majorHAnsi"/>
          <w:sz w:val="28"/>
          <w:szCs w:val="28"/>
        </w:rPr>
        <w:t>như sau:</w:t>
      </w:r>
    </w:p>
    <w:p w:rsidR="00ED3DE9" w:rsidRPr="000C6679" w:rsidRDefault="00CA0D98" w:rsidP="00CC3FEE">
      <w:pPr>
        <w:spacing w:after="0" w:line="240" w:lineRule="auto"/>
        <w:ind w:firstLine="567"/>
        <w:contextualSpacing/>
        <w:jc w:val="both"/>
        <w:rPr>
          <w:rFonts w:asciiTheme="majorHAnsi" w:hAnsiTheme="majorHAnsi" w:cstheme="majorHAnsi"/>
          <w:i/>
          <w:sz w:val="28"/>
          <w:szCs w:val="28"/>
        </w:rPr>
      </w:pPr>
      <w:r w:rsidRPr="000C6679">
        <w:rPr>
          <w:rFonts w:asciiTheme="majorHAnsi" w:hAnsiTheme="majorHAnsi" w:cstheme="majorHAnsi"/>
          <w:i/>
          <w:sz w:val="28"/>
          <w:szCs w:val="28"/>
        </w:rPr>
        <w:t xml:space="preserve">- </w:t>
      </w:r>
      <w:r w:rsidR="00087A3D" w:rsidRPr="000C6679">
        <w:rPr>
          <w:rFonts w:asciiTheme="majorHAnsi" w:hAnsiTheme="majorHAnsi" w:cstheme="majorHAnsi"/>
          <w:i/>
          <w:sz w:val="28"/>
          <w:szCs w:val="28"/>
        </w:rPr>
        <w:t>Thay đổi quan điểm, nhận thức, trách nhiệm và cơ chế, chính sách</w:t>
      </w:r>
      <w:r w:rsidR="00790971" w:rsidRPr="000C6679">
        <w:rPr>
          <w:rFonts w:asciiTheme="majorHAnsi" w:hAnsiTheme="majorHAnsi" w:cstheme="majorHAnsi"/>
          <w:i/>
          <w:sz w:val="28"/>
          <w:szCs w:val="28"/>
        </w:rPr>
        <w:t>:</w:t>
      </w:r>
    </w:p>
    <w:p w:rsidR="00CA0D98" w:rsidRPr="000C6679" w:rsidRDefault="00790971"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Cần thay đổi một cách căn bản về quan điểm, nhận thức; nâng cao vai trò và trách nhiệm của cán bộ quản lý các cấp chính quyền, ngành, cơ sở đào tạo trong chỉ đạo, triển khai thực hiện các nhiệm vụ về phát triển nguồn nhân lực du lịch. </w:t>
      </w:r>
      <w:r w:rsidR="00750640" w:rsidRPr="000C6679">
        <w:rPr>
          <w:rFonts w:asciiTheme="majorHAnsi" w:hAnsiTheme="majorHAnsi" w:cstheme="majorHAnsi"/>
          <w:sz w:val="28"/>
          <w:szCs w:val="28"/>
        </w:rPr>
        <w:t xml:space="preserve">Các cấp chính quyền địa phương và doanh nghiệp cần coi việc phát triển nhân lực du lịch là trách nhiệm và nghĩa vụ của mình để chủ động đóng góp vào </w:t>
      </w:r>
      <w:r w:rsidR="00503B27" w:rsidRPr="000C6679">
        <w:rPr>
          <w:rFonts w:asciiTheme="majorHAnsi" w:hAnsiTheme="majorHAnsi" w:cstheme="majorHAnsi"/>
          <w:sz w:val="28"/>
          <w:szCs w:val="28"/>
        </w:rPr>
        <w:t xml:space="preserve">việc </w:t>
      </w:r>
      <w:r w:rsidR="00750640" w:rsidRPr="000C6679">
        <w:rPr>
          <w:rFonts w:asciiTheme="majorHAnsi" w:hAnsiTheme="majorHAnsi" w:cstheme="majorHAnsi"/>
          <w:sz w:val="28"/>
          <w:szCs w:val="28"/>
        </w:rPr>
        <w:t xml:space="preserve">xây dựng cơ sở hạ tầng nơi mở trường lớp; </w:t>
      </w:r>
      <w:r w:rsidR="00ED3DE9" w:rsidRPr="000C6679">
        <w:rPr>
          <w:rFonts w:asciiTheme="majorHAnsi" w:hAnsiTheme="majorHAnsi" w:cstheme="majorHAnsi"/>
          <w:sz w:val="28"/>
          <w:szCs w:val="28"/>
        </w:rPr>
        <w:t>chính sách ưu đãi, hỗ trợ các cơ sở đào tạo trong xây dựng cơ sở vật chất phục vụ đào tạo và thực hành,</w:t>
      </w:r>
      <w:r w:rsidR="00750640" w:rsidRPr="000C6679">
        <w:rPr>
          <w:rFonts w:asciiTheme="majorHAnsi" w:hAnsiTheme="majorHAnsi" w:cstheme="majorHAnsi"/>
          <w:sz w:val="28"/>
          <w:szCs w:val="28"/>
        </w:rPr>
        <w:t>thực tế, ký túc xá cho sinh viên; đầu tư ngân sách kêu gọi và thu hút nguồn nhân lực có trình độ chuyên môn, nghiệp vụ cao từ bên ngoài</w:t>
      </w:r>
      <w:r w:rsidR="000A10DC" w:rsidRPr="000C6679">
        <w:rPr>
          <w:rStyle w:val="FootnoteReference"/>
          <w:rFonts w:asciiTheme="majorHAnsi" w:hAnsiTheme="majorHAnsi" w:cstheme="majorHAnsi"/>
          <w:sz w:val="28"/>
          <w:szCs w:val="28"/>
        </w:rPr>
        <w:footnoteReference w:id="4"/>
      </w:r>
      <w:r w:rsidR="00750640" w:rsidRPr="000C6679">
        <w:rPr>
          <w:rFonts w:asciiTheme="majorHAnsi" w:hAnsiTheme="majorHAnsi" w:cstheme="majorHAnsi"/>
          <w:sz w:val="28"/>
          <w:szCs w:val="28"/>
        </w:rPr>
        <w:t>; góp ý xây dựng chương trình đào tạo và tham gia phổ biến kinh nghiệm thực tế nghề nghiệp; cùng cơ sở đào tạo đánh giá chất lượng t</w:t>
      </w:r>
      <w:r w:rsidR="00CA0D98" w:rsidRPr="000C6679">
        <w:rPr>
          <w:rFonts w:asciiTheme="majorHAnsi" w:hAnsiTheme="majorHAnsi" w:cstheme="majorHAnsi"/>
          <w:sz w:val="28"/>
          <w:szCs w:val="28"/>
        </w:rPr>
        <w:t>o</w:t>
      </w:r>
      <w:r w:rsidR="00750640" w:rsidRPr="000C6679">
        <w:rPr>
          <w:rFonts w:asciiTheme="majorHAnsi" w:hAnsiTheme="majorHAnsi" w:cstheme="majorHAnsi"/>
          <w:sz w:val="28"/>
          <w:szCs w:val="28"/>
        </w:rPr>
        <w:t>àn diện của người học…</w:t>
      </w:r>
    </w:p>
    <w:p w:rsidR="00087A3D" w:rsidRPr="000C6679" w:rsidRDefault="00CA0D98" w:rsidP="00CC3FEE">
      <w:pPr>
        <w:spacing w:after="0" w:line="240" w:lineRule="auto"/>
        <w:ind w:firstLine="567"/>
        <w:contextualSpacing/>
        <w:rPr>
          <w:rFonts w:asciiTheme="majorHAnsi" w:hAnsiTheme="majorHAnsi" w:cstheme="majorHAnsi"/>
          <w:i/>
          <w:sz w:val="28"/>
          <w:szCs w:val="28"/>
        </w:rPr>
      </w:pPr>
      <w:r w:rsidRPr="000C6679">
        <w:rPr>
          <w:rFonts w:asciiTheme="majorHAnsi" w:hAnsiTheme="majorHAnsi" w:cstheme="majorHAnsi"/>
          <w:i/>
          <w:sz w:val="28"/>
          <w:szCs w:val="28"/>
        </w:rPr>
        <w:t xml:space="preserve">- </w:t>
      </w:r>
      <w:r w:rsidR="005A4458" w:rsidRPr="000C6679">
        <w:rPr>
          <w:rFonts w:asciiTheme="majorHAnsi" w:hAnsiTheme="majorHAnsi" w:cstheme="majorHAnsi"/>
          <w:i/>
          <w:sz w:val="28"/>
          <w:szCs w:val="28"/>
        </w:rPr>
        <w:t>Các cơ sở đào tạo ngành du lịch trên địa bàn tỉnh cần t</w:t>
      </w:r>
      <w:r w:rsidR="00087A3D" w:rsidRPr="000C6679">
        <w:rPr>
          <w:rFonts w:asciiTheme="majorHAnsi" w:hAnsiTheme="majorHAnsi" w:cstheme="majorHAnsi"/>
          <w:i/>
          <w:sz w:val="28"/>
          <w:szCs w:val="28"/>
        </w:rPr>
        <w:t>h</w:t>
      </w:r>
      <w:r w:rsidRPr="000C6679">
        <w:rPr>
          <w:rFonts w:asciiTheme="majorHAnsi" w:hAnsiTheme="majorHAnsi" w:cstheme="majorHAnsi"/>
          <w:i/>
          <w:sz w:val="28"/>
          <w:szCs w:val="28"/>
        </w:rPr>
        <w:t>ực hiện ng</w:t>
      </w:r>
      <w:r w:rsidR="007F602D" w:rsidRPr="000C6679">
        <w:rPr>
          <w:rFonts w:asciiTheme="majorHAnsi" w:hAnsiTheme="majorHAnsi" w:cstheme="majorHAnsi"/>
          <w:i/>
          <w:sz w:val="28"/>
          <w:szCs w:val="28"/>
        </w:rPr>
        <w:t>h</w:t>
      </w:r>
      <w:r w:rsidRPr="000C6679">
        <w:rPr>
          <w:rFonts w:asciiTheme="majorHAnsi" w:hAnsiTheme="majorHAnsi" w:cstheme="majorHAnsi"/>
          <w:i/>
          <w:sz w:val="28"/>
          <w:szCs w:val="28"/>
        </w:rPr>
        <w:t xml:space="preserve">iêm túc </w:t>
      </w:r>
      <w:r w:rsidR="00ED3DE9" w:rsidRPr="000C6679">
        <w:rPr>
          <w:rFonts w:asciiTheme="majorHAnsi" w:hAnsiTheme="majorHAnsi" w:cstheme="majorHAnsi"/>
          <w:i/>
          <w:sz w:val="28"/>
          <w:szCs w:val="28"/>
        </w:rPr>
        <w:t xml:space="preserve">việc </w:t>
      </w:r>
      <w:r w:rsidRPr="000C6679">
        <w:rPr>
          <w:rFonts w:asciiTheme="majorHAnsi" w:hAnsiTheme="majorHAnsi" w:cstheme="majorHAnsi"/>
          <w:i/>
          <w:sz w:val="28"/>
          <w:szCs w:val="28"/>
        </w:rPr>
        <w:t>đổi mới chương trình, nội dung và</w:t>
      </w:r>
      <w:r w:rsidR="00087A3D" w:rsidRPr="000C6679">
        <w:rPr>
          <w:rFonts w:asciiTheme="majorHAnsi" w:hAnsiTheme="majorHAnsi" w:cstheme="majorHAnsi"/>
          <w:i/>
          <w:sz w:val="28"/>
          <w:szCs w:val="28"/>
        </w:rPr>
        <w:t xml:space="preserve"> phương pháp đào tạ</w:t>
      </w:r>
      <w:r w:rsidRPr="000C6679">
        <w:rPr>
          <w:rFonts w:asciiTheme="majorHAnsi" w:hAnsiTheme="majorHAnsi" w:cstheme="majorHAnsi"/>
          <w:i/>
          <w:sz w:val="28"/>
          <w:szCs w:val="28"/>
        </w:rPr>
        <w:t>o;</w:t>
      </w:r>
      <w:r w:rsidR="00087A3D" w:rsidRPr="000C6679">
        <w:rPr>
          <w:rFonts w:asciiTheme="majorHAnsi" w:hAnsiTheme="majorHAnsi" w:cstheme="majorHAnsi"/>
          <w:i/>
          <w:sz w:val="28"/>
          <w:szCs w:val="28"/>
        </w:rPr>
        <w:t xml:space="preserve"> nâng cao chất lượng đội ngũ giảng viên</w:t>
      </w:r>
    </w:p>
    <w:p w:rsidR="00503B27" w:rsidRPr="000C6679" w:rsidRDefault="00CA0D98"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Xây dựng và thực hiện chương trình đào tạo chuẩn theo hướng ứng dụng nghề nghiệp, có cập nhật bổ</w:t>
      </w:r>
      <w:r w:rsidR="0004384F" w:rsidRPr="000C6679">
        <w:rPr>
          <w:rFonts w:asciiTheme="majorHAnsi" w:hAnsiTheme="majorHAnsi" w:cstheme="majorHAnsi"/>
          <w:sz w:val="28"/>
          <w:szCs w:val="28"/>
        </w:rPr>
        <w:t xml:space="preserve"> sung khi tiếp cận các chương trình đào tạo tiên tiến và sự góp ý của doanh nghiệp. Sử dụng các chương trình đào tạo theo chuẩn khu vực và thế giới, đào tạo theo hướng mở, </w:t>
      </w:r>
      <w:r w:rsidR="00A43209" w:rsidRPr="000C6679">
        <w:rPr>
          <w:rFonts w:asciiTheme="majorHAnsi" w:hAnsiTheme="majorHAnsi" w:cstheme="majorHAnsi"/>
          <w:sz w:val="28"/>
          <w:szCs w:val="28"/>
        </w:rPr>
        <w:t>tăng cường thời gian thực tập, thực tế tại doanh nghiệp.</w:t>
      </w:r>
    </w:p>
    <w:p w:rsidR="00A43209" w:rsidRPr="000C6679" w:rsidRDefault="00A43209"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lastRenderedPageBreak/>
        <w:t>Thường xuyên cập nhật nội dung bài giảng, gắn với thực tiễn nghề nghiệp. Đảm bảo cân đối giữa lý thuyết và thực hành; đảm bảo sinh viên ra trường phải đạt được các chuẩn về kiến thức, kỹ năng, thái độ, đủ điều kiện làm việc ngay tại các doanh nghiệp.</w:t>
      </w:r>
    </w:p>
    <w:p w:rsidR="00A43209" w:rsidRPr="000C6679" w:rsidRDefault="00A43209" w:rsidP="00CC3FEE">
      <w:pPr>
        <w:spacing w:after="0" w:line="240" w:lineRule="auto"/>
        <w:ind w:firstLine="567"/>
        <w:contextualSpacing/>
        <w:rPr>
          <w:rFonts w:asciiTheme="majorHAnsi" w:hAnsiTheme="majorHAnsi" w:cstheme="majorHAnsi"/>
          <w:sz w:val="28"/>
          <w:szCs w:val="28"/>
        </w:rPr>
      </w:pPr>
      <w:r w:rsidRPr="000C6679">
        <w:rPr>
          <w:rFonts w:asciiTheme="majorHAnsi" w:hAnsiTheme="majorHAnsi" w:cstheme="majorHAnsi"/>
          <w:sz w:val="28"/>
          <w:szCs w:val="28"/>
        </w:rPr>
        <w:t>Đổi mới phương pháp kiểm tra, đánh giá theo hướng đánh giá năng lực về kiến thức, kỹ năng và thái độ theo hệ thống thang đo đã được xây dựng phù hợp với các tiêu chí nghề nghiệp của ngành. Việc đánh giá phải công khai, minh bạch, dân chủ, công bằng; có sự thống nhất cao giữa giảng dạy lý thuyết và thực hành; giữa giảng viên và doanh nghiệp.</w:t>
      </w:r>
    </w:p>
    <w:p w:rsidR="003370F8" w:rsidRPr="000C6679" w:rsidRDefault="003370F8" w:rsidP="00CC3FEE">
      <w:pPr>
        <w:ind w:firstLine="567"/>
        <w:rPr>
          <w:rFonts w:asciiTheme="majorHAnsi" w:hAnsiTheme="majorHAnsi" w:cstheme="majorHAnsi"/>
          <w:sz w:val="28"/>
          <w:szCs w:val="28"/>
        </w:rPr>
      </w:pPr>
      <w:r w:rsidRPr="000C6679">
        <w:rPr>
          <w:rFonts w:asciiTheme="majorHAnsi" w:hAnsiTheme="majorHAnsi" w:cstheme="majorHAnsi"/>
          <w:sz w:val="28"/>
          <w:szCs w:val="28"/>
        </w:rPr>
        <w:t>Các cơ sở đ</w:t>
      </w:r>
      <w:r w:rsidR="00ED3DE9" w:rsidRPr="000C6679">
        <w:rPr>
          <w:rFonts w:asciiTheme="majorHAnsi" w:hAnsiTheme="majorHAnsi" w:cstheme="majorHAnsi"/>
          <w:sz w:val="28"/>
          <w:szCs w:val="28"/>
        </w:rPr>
        <w:t>à</w:t>
      </w:r>
      <w:r w:rsidRPr="000C6679">
        <w:rPr>
          <w:rFonts w:asciiTheme="majorHAnsi" w:hAnsiTheme="majorHAnsi" w:cstheme="majorHAnsi"/>
          <w:sz w:val="28"/>
          <w:szCs w:val="28"/>
        </w:rPr>
        <w:t>o tạo cần tập trung xây dựng đội ngũ giảng viên du lịch đủ về số lượng, hợp lý về cơ cấu, chuẩn về chất lượng; chủ động mở rộng hợp tác liên kế</w:t>
      </w:r>
      <w:r w:rsidR="007F602D" w:rsidRPr="000C6679">
        <w:rPr>
          <w:rFonts w:asciiTheme="majorHAnsi" w:hAnsiTheme="majorHAnsi" w:cstheme="majorHAnsi"/>
          <w:sz w:val="28"/>
          <w:szCs w:val="28"/>
        </w:rPr>
        <w:t xml:space="preserve">t </w:t>
      </w:r>
      <w:r w:rsidRPr="000C6679">
        <w:rPr>
          <w:rFonts w:asciiTheme="majorHAnsi" w:hAnsiTheme="majorHAnsi" w:cstheme="majorHAnsi"/>
          <w:sz w:val="28"/>
          <w:szCs w:val="28"/>
        </w:rPr>
        <w:t>với nước ngoài nhằm nâng cao năng lực đào tạo và nghiên cứu khoa học.</w:t>
      </w:r>
    </w:p>
    <w:p w:rsidR="00087A3D" w:rsidRPr="000C6679" w:rsidRDefault="00503B27" w:rsidP="00CC3FEE">
      <w:pPr>
        <w:ind w:firstLine="567"/>
        <w:rPr>
          <w:rFonts w:asciiTheme="majorHAnsi" w:hAnsiTheme="majorHAnsi" w:cstheme="majorHAnsi"/>
          <w:i/>
          <w:sz w:val="28"/>
          <w:szCs w:val="28"/>
        </w:rPr>
      </w:pPr>
      <w:r w:rsidRPr="000C6679">
        <w:rPr>
          <w:rFonts w:asciiTheme="majorHAnsi" w:hAnsiTheme="majorHAnsi" w:cstheme="majorHAnsi"/>
          <w:i/>
          <w:sz w:val="28"/>
          <w:szCs w:val="28"/>
        </w:rPr>
        <w:t xml:space="preserve">- </w:t>
      </w:r>
      <w:r w:rsidR="00087A3D" w:rsidRPr="000C6679">
        <w:rPr>
          <w:rFonts w:asciiTheme="majorHAnsi" w:hAnsiTheme="majorHAnsi" w:cstheme="majorHAnsi"/>
          <w:i/>
          <w:sz w:val="28"/>
          <w:szCs w:val="28"/>
        </w:rPr>
        <w:t>T</w:t>
      </w:r>
      <w:r w:rsidR="002D1888" w:rsidRPr="000C6679">
        <w:rPr>
          <w:rFonts w:asciiTheme="majorHAnsi" w:hAnsiTheme="majorHAnsi" w:cstheme="majorHAnsi"/>
          <w:i/>
          <w:sz w:val="28"/>
          <w:szCs w:val="28"/>
        </w:rPr>
        <w:t>hực hiện</w:t>
      </w:r>
      <w:r w:rsidR="005A4458" w:rsidRPr="000C6679">
        <w:rPr>
          <w:rFonts w:asciiTheme="majorHAnsi" w:hAnsiTheme="majorHAnsi" w:cstheme="majorHAnsi"/>
          <w:i/>
          <w:sz w:val="28"/>
          <w:szCs w:val="28"/>
        </w:rPr>
        <w:t xml:space="preserve"> quyết liệt và thực sự</w:t>
      </w:r>
      <w:r w:rsidR="002D1888" w:rsidRPr="000C6679">
        <w:rPr>
          <w:rFonts w:asciiTheme="majorHAnsi" w:hAnsiTheme="majorHAnsi" w:cstheme="majorHAnsi"/>
          <w:i/>
          <w:sz w:val="28"/>
          <w:szCs w:val="28"/>
        </w:rPr>
        <w:t xml:space="preserve"> hiệu quả </w:t>
      </w:r>
      <w:r w:rsidR="00F671FB" w:rsidRPr="000C6679">
        <w:rPr>
          <w:rFonts w:asciiTheme="majorHAnsi" w:hAnsiTheme="majorHAnsi" w:cstheme="majorHAnsi"/>
          <w:i/>
          <w:sz w:val="28"/>
          <w:szCs w:val="28"/>
        </w:rPr>
        <w:t xml:space="preserve">kết nối </w:t>
      </w:r>
      <w:r w:rsidR="00087A3D" w:rsidRPr="000C6679">
        <w:rPr>
          <w:rFonts w:asciiTheme="majorHAnsi" w:hAnsiTheme="majorHAnsi" w:cstheme="majorHAnsi"/>
          <w:i/>
          <w:sz w:val="28"/>
          <w:szCs w:val="28"/>
        </w:rPr>
        <w:t>giữa</w:t>
      </w:r>
      <w:r w:rsidR="00F671FB" w:rsidRPr="000C6679">
        <w:rPr>
          <w:rFonts w:asciiTheme="majorHAnsi" w:hAnsiTheme="majorHAnsi" w:cstheme="majorHAnsi"/>
          <w:i/>
          <w:sz w:val="28"/>
          <w:szCs w:val="28"/>
        </w:rPr>
        <w:t xml:space="preserve"> 3 nhà</w:t>
      </w:r>
      <w:r w:rsidR="00EE5B93" w:rsidRPr="000C6679">
        <w:rPr>
          <w:rFonts w:asciiTheme="majorHAnsi" w:hAnsiTheme="majorHAnsi" w:cstheme="majorHAnsi"/>
          <w:i/>
          <w:sz w:val="28"/>
          <w:szCs w:val="28"/>
        </w:rPr>
        <w:t>:</w:t>
      </w:r>
      <w:r w:rsidR="00F671FB" w:rsidRPr="000C6679">
        <w:rPr>
          <w:rFonts w:asciiTheme="majorHAnsi" w:hAnsiTheme="majorHAnsi" w:cstheme="majorHAnsi"/>
          <w:i/>
          <w:sz w:val="28"/>
          <w:szCs w:val="28"/>
        </w:rPr>
        <w:t xml:space="preserve"> nhà nước</w:t>
      </w:r>
      <w:r w:rsidR="00EE5B93" w:rsidRPr="000C6679">
        <w:rPr>
          <w:rFonts w:asciiTheme="majorHAnsi" w:hAnsiTheme="majorHAnsi" w:cstheme="majorHAnsi"/>
          <w:i/>
          <w:sz w:val="28"/>
          <w:szCs w:val="28"/>
        </w:rPr>
        <w:t xml:space="preserve"> (</w:t>
      </w:r>
      <w:r w:rsidR="00087A3D" w:rsidRPr="000C6679">
        <w:rPr>
          <w:rFonts w:asciiTheme="majorHAnsi" w:hAnsiTheme="majorHAnsi" w:cstheme="majorHAnsi"/>
          <w:i/>
          <w:sz w:val="28"/>
          <w:szCs w:val="28"/>
        </w:rPr>
        <w:t>tỉnh</w:t>
      </w:r>
      <w:r w:rsidR="00EE5B93" w:rsidRPr="000C6679">
        <w:rPr>
          <w:rFonts w:asciiTheme="majorHAnsi" w:hAnsiTheme="majorHAnsi" w:cstheme="majorHAnsi"/>
          <w:i/>
          <w:sz w:val="28"/>
          <w:szCs w:val="28"/>
        </w:rPr>
        <w:t>)</w:t>
      </w:r>
      <w:r w:rsidR="00087A3D" w:rsidRPr="000C6679">
        <w:rPr>
          <w:rFonts w:asciiTheme="majorHAnsi" w:hAnsiTheme="majorHAnsi" w:cstheme="majorHAnsi"/>
          <w:i/>
          <w:sz w:val="28"/>
          <w:szCs w:val="28"/>
        </w:rPr>
        <w:t>, nhà trường và doanh nghiệp</w:t>
      </w:r>
      <w:r w:rsidR="005A4458" w:rsidRPr="000C6679">
        <w:rPr>
          <w:rFonts w:asciiTheme="majorHAnsi" w:hAnsiTheme="majorHAnsi" w:cstheme="majorHAnsi"/>
          <w:i/>
          <w:sz w:val="28"/>
          <w:szCs w:val="28"/>
        </w:rPr>
        <w:t xml:space="preserve"> du lịch tại tỉnh Thừa Thiên Huế</w:t>
      </w:r>
    </w:p>
    <w:p w:rsidR="00395230" w:rsidRPr="000C6679" w:rsidRDefault="00395230"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Giữa tỉnh và các cơ sở đào tạo</w:t>
      </w:r>
      <w:r w:rsidR="00EE5B93" w:rsidRPr="000C6679">
        <w:rPr>
          <w:rFonts w:asciiTheme="majorHAnsi" w:hAnsiTheme="majorHAnsi" w:cstheme="majorHAnsi"/>
          <w:sz w:val="28"/>
          <w:szCs w:val="28"/>
        </w:rPr>
        <w:t xml:space="preserve">, </w:t>
      </w:r>
      <w:r w:rsidR="00503B27" w:rsidRPr="000C6679">
        <w:rPr>
          <w:rFonts w:asciiTheme="majorHAnsi" w:hAnsiTheme="majorHAnsi" w:cstheme="majorHAnsi"/>
          <w:sz w:val="28"/>
          <w:szCs w:val="28"/>
        </w:rPr>
        <w:t xml:space="preserve">Thừa Thiên Huế </w:t>
      </w:r>
      <w:r w:rsidR="00EE5B93" w:rsidRPr="000C6679">
        <w:rPr>
          <w:rFonts w:asciiTheme="majorHAnsi" w:hAnsiTheme="majorHAnsi" w:cstheme="majorHAnsi"/>
          <w:sz w:val="28"/>
          <w:szCs w:val="28"/>
        </w:rPr>
        <w:t xml:space="preserve">cần có chính sách hỗ trợ các cơ sở đào tạo về thủ tục, đất đai, cơ sở vật chất </w:t>
      </w:r>
      <w:r w:rsidR="00ED3DE9" w:rsidRPr="000C6679">
        <w:rPr>
          <w:rFonts w:asciiTheme="majorHAnsi" w:hAnsiTheme="majorHAnsi" w:cstheme="majorHAnsi"/>
          <w:sz w:val="28"/>
          <w:szCs w:val="28"/>
        </w:rPr>
        <w:t>trường lớp,</w:t>
      </w:r>
      <w:r w:rsidR="00EE5B93" w:rsidRPr="000C6679">
        <w:rPr>
          <w:rFonts w:asciiTheme="majorHAnsi" w:hAnsiTheme="majorHAnsi" w:cstheme="majorHAnsi"/>
          <w:sz w:val="28"/>
          <w:szCs w:val="28"/>
        </w:rPr>
        <w:t xml:space="preserve"> ký túc xá cho sinh viên</w:t>
      </w:r>
      <w:r w:rsidR="00ED3DE9" w:rsidRPr="000C6679">
        <w:rPr>
          <w:rFonts w:asciiTheme="majorHAnsi" w:hAnsiTheme="majorHAnsi" w:cstheme="majorHAnsi"/>
          <w:sz w:val="28"/>
          <w:szCs w:val="28"/>
        </w:rPr>
        <w:t>;</w:t>
      </w:r>
      <w:r w:rsidR="00EE5B93" w:rsidRPr="000C6679">
        <w:rPr>
          <w:rFonts w:asciiTheme="majorHAnsi" w:hAnsiTheme="majorHAnsi" w:cstheme="majorHAnsi"/>
          <w:sz w:val="28"/>
          <w:szCs w:val="28"/>
        </w:rPr>
        <w:t xml:space="preserve"> tạo điều kiện thuận lợi để các cơ sở đào tạo hoàn thiện cơ sở vật chất phục vụ công tác đào tạo. Giữa tỉnh và cơ sở đào tạo cũng cần có những cam kết (hợp đồng) cụ thể về đào tạo </w:t>
      </w:r>
      <w:r w:rsidR="00CC4F1A" w:rsidRPr="000C6679">
        <w:rPr>
          <w:rFonts w:asciiTheme="majorHAnsi" w:hAnsiTheme="majorHAnsi" w:cstheme="majorHAnsi"/>
          <w:sz w:val="28"/>
          <w:szCs w:val="28"/>
        </w:rPr>
        <w:t xml:space="preserve">nguồn nhân lực du lịch đảm bảo </w:t>
      </w:r>
      <w:r w:rsidR="00EE5B93" w:rsidRPr="000C6679">
        <w:rPr>
          <w:rFonts w:asciiTheme="majorHAnsi" w:hAnsiTheme="majorHAnsi" w:cstheme="majorHAnsi"/>
          <w:sz w:val="28"/>
          <w:szCs w:val="28"/>
        </w:rPr>
        <w:t xml:space="preserve">chất lượng, </w:t>
      </w:r>
      <w:r w:rsidR="00CC4F1A" w:rsidRPr="000C6679">
        <w:rPr>
          <w:rFonts w:asciiTheme="majorHAnsi" w:hAnsiTheme="majorHAnsi" w:cstheme="majorHAnsi"/>
          <w:sz w:val="28"/>
          <w:szCs w:val="28"/>
        </w:rPr>
        <w:t xml:space="preserve">số lượng và </w:t>
      </w:r>
      <w:r w:rsidR="00EE5B93" w:rsidRPr="000C6679">
        <w:rPr>
          <w:rFonts w:asciiTheme="majorHAnsi" w:hAnsiTheme="majorHAnsi" w:cstheme="majorHAnsi"/>
          <w:sz w:val="28"/>
          <w:szCs w:val="28"/>
        </w:rPr>
        <w:t xml:space="preserve">cơ cấu </w:t>
      </w:r>
      <w:r w:rsidR="00CC4F1A" w:rsidRPr="000C6679">
        <w:rPr>
          <w:rFonts w:asciiTheme="majorHAnsi" w:hAnsiTheme="majorHAnsi" w:cstheme="majorHAnsi"/>
          <w:sz w:val="28"/>
          <w:szCs w:val="28"/>
        </w:rPr>
        <w:t>phù hợp với phương hướng phát triển du lịch của tỉ</w:t>
      </w:r>
      <w:r w:rsidR="007F602D" w:rsidRPr="000C6679">
        <w:rPr>
          <w:rFonts w:asciiTheme="majorHAnsi" w:hAnsiTheme="majorHAnsi" w:cstheme="majorHAnsi"/>
          <w:sz w:val="28"/>
          <w:szCs w:val="28"/>
        </w:rPr>
        <w:t>nh nhà.</w:t>
      </w:r>
    </w:p>
    <w:p w:rsidR="00503B27" w:rsidRPr="000C6679" w:rsidRDefault="00503B27" w:rsidP="00CC3FEE">
      <w:pPr>
        <w:ind w:firstLine="567"/>
        <w:rPr>
          <w:rFonts w:asciiTheme="majorHAnsi" w:hAnsiTheme="majorHAnsi" w:cstheme="majorHAnsi"/>
          <w:sz w:val="28"/>
          <w:szCs w:val="28"/>
        </w:rPr>
      </w:pPr>
      <w:r w:rsidRPr="000C6679">
        <w:rPr>
          <w:rFonts w:asciiTheme="majorHAnsi" w:hAnsiTheme="majorHAnsi" w:cstheme="majorHAnsi"/>
          <w:sz w:val="28"/>
          <w:szCs w:val="28"/>
        </w:rPr>
        <w:t>Các cơ sở đào tạo cần chủ động trao đổi, tìm kiếm lợi thế kết nối, hợp tác chặt chẽ với doanh nghiệp, bởi doanh nghiệp có vai trò hỗ trợ đào tạo về nghiệp vụ, vừa là nơi sử dụng lao động được đào tạo từ các cơ sở đào tạo cả trước mắt và lâu dài; mối quan hệ đồng trách nhiệm, đảm bảo 2 bên cùng có lợi.</w:t>
      </w:r>
    </w:p>
    <w:p w:rsidR="00087A3D" w:rsidRPr="000C6679" w:rsidRDefault="00503B27" w:rsidP="00CC3FEE">
      <w:pPr>
        <w:ind w:firstLine="567"/>
        <w:rPr>
          <w:rFonts w:asciiTheme="majorHAnsi" w:hAnsiTheme="majorHAnsi" w:cstheme="majorHAnsi"/>
          <w:i/>
          <w:sz w:val="28"/>
          <w:szCs w:val="28"/>
        </w:rPr>
      </w:pPr>
      <w:r w:rsidRPr="000C6679">
        <w:rPr>
          <w:rFonts w:asciiTheme="majorHAnsi" w:hAnsiTheme="majorHAnsi" w:cstheme="majorHAnsi"/>
          <w:i/>
          <w:sz w:val="28"/>
          <w:szCs w:val="28"/>
        </w:rPr>
        <w:t xml:space="preserve">- </w:t>
      </w:r>
      <w:r w:rsidR="00087A3D" w:rsidRPr="000C6679">
        <w:rPr>
          <w:rFonts w:asciiTheme="majorHAnsi" w:hAnsiTheme="majorHAnsi" w:cstheme="majorHAnsi"/>
          <w:i/>
          <w:sz w:val="28"/>
          <w:szCs w:val="28"/>
        </w:rPr>
        <w:t>Tiêu chuẩn hóa nguồn nhân lực du lị</w:t>
      </w:r>
      <w:r w:rsidR="003E3BD0" w:rsidRPr="000C6679">
        <w:rPr>
          <w:rFonts w:asciiTheme="majorHAnsi" w:hAnsiTheme="majorHAnsi" w:cstheme="majorHAnsi"/>
          <w:i/>
          <w:sz w:val="28"/>
          <w:szCs w:val="28"/>
        </w:rPr>
        <w:t>ch</w:t>
      </w:r>
      <w:r w:rsidR="00835627" w:rsidRPr="000C6679">
        <w:rPr>
          <w:rFonts w:asciiTheme="majorHAnsi" w:hAnsiTheme="majorHAnsi" w:cstheme="majorHAnsi"/>
          <w:i/>
          <w:sz w:val="28"/>
          <w:szCs w:val="28"/>
        </w:rPr>
        <w:t xml:space="preserve"> của tỉnh Thừa Thiên Huế</w:t>
      </w:r>
      <w:r w:rsidR="003E3BD0" w:rsidRPr="000C6679">
        <w:rPr>
          <w:rFonts w:asciiTheme="majorHAnsi" w:hAnsiTheme="majorHAnsi" w:cstheme="majorHAnsi"/>
          <w:i/>
          <w:sz w:val="28"/>
          <w:szCs w:val="28"/>
        </w:rPr>
        <w:t>,</w:t>
      </w:r>
      <w:r w:rsidR="000A10DC" w:rsidRPr="000C6679">
        <w:rPr>
          <w:rFonts w:asciiTheme="majorHAnsi" w:hAnsiTheme="majorHAnsi" w:cstheme="majorHAnsi"/>
          <w:i/>
          <w:sz w:val="28"/>
          <w:szCs w:val="28"/>
        </w:rPr>
        <w:t xml:space="preserve">tiến tới </w:t>
      </w:r>
      <w:r w:rsidR="00791723" w:rsidRPr="000C6679">
        <w:rPr>
          <w:rFonts w:asciiTheme="majorHAnsi" w:hAnsiTheme="majorHAnsi" w:cstheme="majorHAnsi"/>
          <w:i/>
          <w:sz w:val="28"/>
          <w:szCs w:val="28"/>
        </w:rPr>
        <w:t xml:space="preserve">áp dụng tiêu chuẩn </w:t>
      </w:r>
      <w:r w:rsidR="00087A3D" w:rsidRPr="000C6679">
        <w:rPr>
          <w:rFonts w:asciiTheme="majorHAnsi" w:hAnsiTheme="majorHAnsi" w:cstheme="majorHAnsi"/>
          <w:i/>
          <w:sz w:val="28"/>
          <w:szCs w:val="28"/>
        </w:rPr>
        <w:t>VTOS</w:t>
      </w:r>
    </w:p>
    <w:p w:rsidR="00791723" w:rsidRPr="000C6679" w:rsidRDefault="004B6006"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Nhằm đáp ứng nhu cầu nguồn nhân lực có chất lượng cho ngành du lịch Việt Nam, Chương trình Phát triển Năng lực du lịch có trách nhiệm với môi trường và xã hội, do EU tài trợ đã sử</w:t>
      </w:r>
      <w:r w:rsidR="003E3BD0" w:rsidRPr="000C6679">
        <w:rPr>
          <w:rFonts w:asciiTheme="majorHAnsi" w:hAnsiTheme="majorHAnsi" w:cstheme="majorHAnsi"/>
          <w:sz w:val="28"/>
          <w:szCs w:val="28"/>
        </w:rPr>
        <w:t>a đ</w:t>
      </w:r>
      <w:r w:rsidRPr="000C6679">
        <w:rPr>
          <w:rFonts w:asciiTheme="majorHAnsi" w:hAnsiTheme="majorHAnsi" w:cstheme="majorHAnsi"/>
          <w:sz w:val="28"/>
          <w:szCs w:val="28"/>
        </w:rPr>
        <w:t>ổi bộ Tiêu chuẩn Kỹ năng nghề Du lịch Việt Nam (VTOS).</w:t>
      </w:r>
      <w:r w:rsidR="003E3BD0" w:rsidRPr="000C6679">
        <w:rPr>
          <w:rFonts w:asciiTheme="majorHAnsi" w:hAnsiTheme="majorHAnsi" w:cstheme="majorHAnsi"/>
          <w:sz w:val="28"/>
          <w:szCs w:val="28"/>
        </w:rPr>
        <w:t xml:space="preserve"> Áp dụng và thực hiện theo tiêu chuẩn VTOS nhằm nâng cao chất lượng dịch vụ du lịch cũng như </w:t>
      </w:r>
      <w:r w:rsidR="002D1888" w:rsidRPr="000C6679">
        <w:rPr>
          <w:rFonts w:asciiTheme="majorHAnsi" w:hAnsiTheme="majorHAnsi" w:cstheme="majorHAnsi"/>
          <w:sz w:val="28"/>
          <w:szCs w:val="28"/>
        </w:rPr>
        <w:t xml:space="preserve">hiệu quả đào tạo nghề du lịch một cách thống nhất. </w:t>
      </w:r>
      <w:r w:rsidR="003E3BD0" w:rsidRPr="000C6679">
        <w:rPr>
          <w:rFonts w:asciiTheme="majorHAnsi" w:hAnsiTheme="majorHAnsi" w:cstheme="majorHAnsi"/>
          <w:sz w:val="28"/>
          <w:szCs w:val="28"/>
        </w:rPr>
        <w:t>Tiêu chuẩn nghề du lịch Việt Nam sửa đổi ngoài việc kế thừa từ các phiên bản trước đã được phát triển phù hợp với các quy định của Việt Nam cũng như được chuẩn hóa, tương thích với các tiêu chuẩn nghề quốc tế, tiêu chuẩn ASEAN.</w:t>
      </w:r>
      <w:r w:rsidR="00F671FB" w:rsidRPr="000C6679">
        <w:rPr>
          <w:rFonts w:asciiTheme="majorHAnsi" w:hAnsiTheme="majorHAnsi" w:cstheme="majorHAnsi"/>
          <w:sz w:val="28"/>
          <w:szCs w:val="28"/>
        </w:rPr>
        <w:t xml:space="preserve"> Để thực hiện giải pháp này</w:t>
      </w:r>
      <w:r w:rsidR="003370F8" w:rsidRPr="000C6679">
        <w:rPr>
          <w:rFonts w:asciiTheme="majorHAnsi" w:hAnsiTheme="majorHAnsi" w:cstheme="majorHAnsi"/>
          <w:sz w:val="28"/>
          <w:szCs w:val="28"/>
        </w:rPr>
        <w:t xml:space="preserve">, các cơ sở đào tạo nghề tiếp cận theo tiêu chuẩn đầu ra phù hợp với tiêu chuẩn VTOS. Với doanh nghiệp kinh doanh du lịch, cần xây dựng kế hoạch, tổ chức đào tạo đội ngũ nhân viên của công ty, </w:t>
      </w:r>
      <w:r w:rsidR="003370F8" w:rsidRPr="000C6679">
        <w:rPr>
          <w:rFonts w:asciiTheme="majorHAnsi" w:hAnsiTheme="majorHAnsi" w:cstheme="majorHAnsi"/>
          <w:sz w:val="28"/>
          <w:szCs w:val="28"/>
        </w:rPr>
        <w:lastRenderedPageBreak/>
        <w:t>phát triển, nhân rộng đội ngũ đào tạo viên trong công ty phục vụ công tác đào tạo lại, đào tạo tại chỗ.</w:t>
      </w:r>
    </w:p>
    <w:p w:rsidR="00087A3D" w:rsidRPr="000C6679" w:rsidRDefault="00503B27" w:rsidP="00CC3FEE">
      <w:pPr>
        <w:ind w:firstLine="567"/>
        <w:rPr>
          <w:rFonts w:asciiTheme="majorHAnsi" w:hAnsiTheme="majorHAnsi" w:cstheme="majorHAnsi"/>
          <w:i/>
          <w:sz w:val="28"/>
          <w:szCs w:val="28"/>
        </w:rPr>
      </w:pPr>
      <w:r w:rsidRPr="000C6679">
        <w:rPr>
          <w:rFonts w:asciiTheme="majorHAnsi" w:hAnsiTheme="majorHAnsi" w:cstheme="majorHAnsi"/>
          <w:i/>
          <w:sz w:val="28"/>
          <w:szCs w:val="28"/>
        </w:rPr>
        <w:t xml:space="preserve">- </w:t>
      </w:r>
      <w:r w:rsidR="00087A3D" w:rsidRPr="000C6679">
        <w:rPr>
          <w:rFonts w:asciiTheme="majorHAnsi" w:hAnsiTheme="majorHAnsi" w:cstheme="majorHAnsi"/>
          <w:i/>
          <w:sz w:val="28"/>
          <w:szCs w:val="28"/>
        </w:rPr>
        <w:t>Áp dụng cơ chế đặt thù trong đào tạo nhân lực du lịch</w:t>
      </w:r>
      <w:r w:rsidR="00835627" w:rsidRPr="000C6679">
        <w:rPr>
          <w:rFonts w:asciiTheme="majorHAnsi" w:hAnsiTheme="majorHAnsi" w:cstheme="majorHAnsi"/>
          <w:i/>
          <w:sz w:val="28"/>
          <w:szCs w:val="28"/>
        </w:rPr>
        <w:t xml:space="preserve"> tại tỉnh Thừa Thiên Huế</w:t>
      </w:r>
    </w:p>
    <w:p w:rsidR="007E51BD" w:rsidRPr="000C6679" w:rsidRDefault="00FD5D34"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Hưởng ứng Chương trình hành động thực hiện Nghị quyết 08-NQ/TW về phát triển du lịch trở thành ngành kinh tế mữi nhọn, theo đó, Bộ Giáo dục &amp; Đào tạo đã ban hành C</w:t>
      </w:r>
      <w:r w:rsidR="007E51BD" w:rsidRPr="000C6679">
        <w:rPr>
          <w:rFonts w:asciiTheme="majorHAnsi" w:hAnsiTheme="majorHAnsi" w:cstheme="majorHAnsi"/>
          <w:sz w:val="28"/>
          <w:szCs w:val="28"/>
        </w:rPr>
        <w:t>ông văn 4929/BGD</w:t>
      </w:r>
      <w:r w:rsidRPr="000C6679">
        <w:rPr>
          <w:rFonts w:asciiTheme="majorHAnsi" w:hAnsiTheme="majorHAnsi" w:cstheme="majorHAnsi"/>
          <w:sz w:val="28"/>
          <w:szCs w:val="28"/>
        </w:rPr>
        <w:t>ĐT-GD</w:t>
      </w:r>
      <w:r w:rsidR="007E51BD" w:rsidRPr="000C6679">
        <w:rPr>
          <w:rFonts w:asciiTheme="majorHAnsi" w:hAnsiTheme="majorHAnsi" w:cstheme="majorHAnsi"/>
          <w:sz w:val="28"/>
          <w:szCs w:val="28"/>
        </w:rPr>
        <w:t xml:space="preserve">ĐH </w:t>
      </w:r>
      <w:r w:rsidRPr="000C6679">
        <w:rPr>
          <w:rFonts w:asciiTheme="majorHAnsi" w:hAnsiTheme="majorHAnsi" w:cstheme="majorHAnsi"/>
          <w:sz w:val="28"/>
          <w:szCs w:val="28"/>
        </w:rPr>
        <w:t>(ngày 20/10</w:t>
      </w:r>
      <w:r w:rsidR="007E51BD" w:rsidRPr="000C6679">
        <w:rPr>
          <w:rFonts w:asciiTheme="majorHAnsi" w:hAnsiTheme="majorHAnsi" w:cstheme="majorHAnsi"/>
          <w:sz w:val="28"/>
          <w:szCs w:val="28"/>
        </w:rPr>
        <w:t>/2017</w:t>
      </w:r>
      <w:r w:rsidRPr="000C6679">
        <w:rPr>
          <w:rFonts w:asciiTheme="majorHAnsi" w:hAnsiTheme="majorHAnsi" w:cstheme="majorHAnsi"/>
          <w:sz w:val="28"/>
          <w:szCs w:val="28"/>
        </w:rPr>
        <w:t>)</w:t>
      </w:r>
      <w:r w:rsidR="007E51BD" w:rsidRPr="000C6679">
        <w:rPr>
          <w:rFonts w:asciiTheme="majorHAnsi" w:hAnsiTheme="majorHAnsi" w:cstheme="majorHAnsi"/>
          <w:sz w:val="28"/>
          <w:szCs w:val="28"/>
        </w:rPr>
        <w:t xml:space="preserve"> hướng dẫn cơ chế đặt thù ngành du lịch trình độ đại học giai đoạn 2017-2020 theo hướng đáp ứng tốt hơn yêu cầu của thị trường lao động và hội nhập quốc tế. Trong đó nhấn mạnh sự phối hợp chặt chẽ giữa các cơ sở giáo dục đại học với doanh nghiệp trong quá trình đào tạo là điều kiện bắt buộc để thực hiện cơ chế đặt thù này</w:t>
      </w:r>
      <w:r w:rsidRPr="000C6679">
        <w:rPr>
          <w:rFonts w:asciiTheme="majorHAnsi" w:hAnsiTheme="majorHAnsi" w:cstheme="majorHAnsi"/>
          <w:sz w:val="28"/>
          <w:szCs w:val="28"/>
        </w:rPr>
        <w:t>.</w:t>
      </w:r>
      <w:r w:rsidR="00FD062D" w:rsidRPr="000C6679">
        <w:rPr>
          <w:rFonts w:asciiTheme="majorHAnsi" w:hAnsiTheme="majorHAnsi" w:cstheme="majorHAnsi"/>
          <w:sz w:val="28"/>
          <w:szCs w:val="28"/>
        </w:rPr>
        <w:t xml:space="preserve"> Thời gian đào tạo tại các doanh nghiệp (thực hành, thực tập) không ít hơn 50% tổng thời gian thực hiện chương trình đào tạo. Khuyến khích chuyên gia, cán bộ quản lý có kinh nghiệm của doanh nghiệp tham gia đào tạo nhân lực du lịch, đặc biệt là giảng dạy. Các cơ sở đào tạo liên kết với doanh nghiệp</w:t>
      </w:r>
      <w:r w:rsidR="00516BC5" w:rsidRPr="000C6679">
        <w:rPr>
          <w:rFonts w:asciiTheme="majorHAnsi" w:hAnsiTheme="majorHAnsi" w:cstheme="majorHAnsi"/>
          <w:sz w:val="28"/>
          <w:szCs w:val="28"/>
        </w:rPr>
        <w:t xml:space="preserve"> được linh hoạt mở ngành đào tạo nhân lực du lịch theo nhu cầu của thị trường lao động và hội nhập quốc tế và </w:t>
      </w:r>
      <w:r w:rsidR="00FD062D" w:rsidRPr="000C6679">
        <w:rPr>
          <w:rFonts w:asciiTheme="majorHAnsi" w:hAnsiTheme="majorHAnsi" w:cstheme="majorHAnsi"/>
          <w:sz w:val="28"/>
          <w:szCs w:val="28"/>
        </w:rPr>
        <w:t>được tự chủ xác định chỉ tiêu tuyển sinh</w:t>
      </w:r>
      <w:r w:rsidR="00516BC5" w:rsidRPr="000C6679">
        <w:rPr>
          <w:rFonts w:asciiTheme="majorHAnsi" w:hAnsiTheme="majorHAnsi" w:cstheme="majorHAnsi"/>
          <w:sz w:val="28"/>
          <w:szCs w:val="28"/>
        </w:rPr>
        <w:t xml:space="preserve"> theo hư</w:t>
      </w:r>
      <w:r w:rsidR="007F602D" w:rsidRPr="000C6679">
        <w:rPr>
          <w:rFonts w:asciiTheme="majorHAnsi" w:hAnsiTheme="majorHAnsi" w:cstheme="majorHAnsi"/>
          <w:sz w:val="28"/>
          <w:szCs w:val="28"/>
        </w:rPr>
        <w:t>ớ</w:t>
      </w:r>
      <w:r w:rsidR="00516BC5" w:rsidRPr="000C6679">
        <w:rPr>
          <w:rFonts w:asciiTheme="majorHAnsi" w:hAnsiTheme="majorHAnsi" w:cstheme="majorHAnsi"/>
          <w:sz w:val="28"/>
          <w:szCs w:val="28"/>
        </w:rPr>
        <w:t xml:space="preserve">ng mở rộng quy mô. </w:t>
      </w:r>
    </w:p>
    <w:p w:rsidR="00516BC5" w:rsidRPr="000C6679" w:rsidRDefault="00516BC5"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 xml:space="preserve">Áp dụng cơ chế này, Khoa Du lịch – </w:t>
      </w:r>
      <w:r w:rsidR="006D3111" w:rsidRPr="000C6679">
        <w:rPr>
          <w:rFonts w:asciiTheme="majorHAnsi" w:hAnsiTheme="majorHAnsi" w:cstheme="majorHAnsi"/>
          <w:sz w:val="28"/>
          <w:szCs w:val="28"/>
        </w:rPr>
        <w:t>Đại học Huế</w:t>
      </w:r>
      <w:r w:rsidRPr="000C6679">
        <w:rPr>
          <w:rFonts w:asciiTheme="majorHAnsi" w:hAnsiTheme="majorHAnsi" w:cstheme="majorHAnsi"/>
          <w:sz w:val="28"/>
          <w:szCs w:val="28"/>
        </w:rPr>
        <w:t xml:space="preserve"> là một trong số ít cơ sở đào tạo trong cả nước đã mở 02 ngành đào tạo đặt thù từ năm học 2018, và hiện nay đã có 03 ngành</w:t>
      </w:r>
      <w:r w:rsidR="007F602D" w:rsidRPr="000C6679">
        <w:rPr>
          <w:rFonts w:asciiTheme="majorHAnsi" w:hAnsiTheme="majorHAnsi" w:cstheme="majorHAnsi"/>
          <w:sz w:val="28"/>
          <w:szCs w:val="28"/>
        </w:rPr>
        <w:t xml:space="preserve"> đào tạo</w:t>
      </w:r>
      <w:r w:rsidRPr="000C6679">
        <w:rPr>
          <w:rFonts w:asciiTheme="majorHAnsi" w:hAnsiTheme="majorHAnsi" w:cstheme="majorHAnsi"/>
          <w:sz w:val="28"/>
          <w:szCs w:val="28"/>
        </w:rPr>
        <w:t xml:space="preserve">; quy mô tuyển sinh tăng đáng kểtăng sau 2 năm triển khai đào tạo đặt thù (năm 2017 tuyển sinh 600 sinh viên, năm 2018 là 900 </w:t>
      </w:r>
      <w:r w:rsidR="002D1888" w:rsidRPr="000C6679">
        <w:rPr>
          <w:rFonts w:asciiTheme="majorHAnsi" w:hAnsiTheme="majorHAnsi" w:cstheme="majorHAnsi"/>
          <w:sz w:val="28"/>
          <w:szCs w:val="28"/>
        </w:rPr>
        <w:t>sinh viên và năm 2019 là 12</w:t>
      </w:r>
      <w:r w:rsidRPr="000C6679">
        <w:rPr>
          <w:rFonts w:asciiTheme="majorHAnsi" w:hAnsiTheme="majorHAnsi" w:cstheme="majorHAnsi"/>
          <w:sz w:val="28"/>
          <w:szCs w:val="28"/>
        </w:rPr>
        <w:t>00 sinh viên).</w:t>
      </w:r>
    </w:p>
    <w:p w:rsidR="00087A3D" w:rsidRPr="000C6679" w:rsidRDefault="00503B27" w:rsidP="00CC3FEE">
      <w:pPr>
        <w:ind w:firstLine="567"/>
        <w:rPr>
          <w:rFonts w:asciiTheme="majorHAnsi" w:hAnsiTheme="majorHAnsi" w:cstheme="majorHAnsi"/>
          <w:i/>
          <w:sz w:val="28"/>
          <w:szCs w:val="28"/>
        </w:rPr>
      </w:pPr>
      <w:r w:rsidRPr="000C6679">
        <w:rPr>
          <w:rFonts w:asciiTheme="majorHAnsi" w:hAnsiTheme="majorHAnsi" w:cstheme="majorHAnsi"/>
          <w:i/>
          <w:sz w:val="28"/>
          <w:szCs w:val="28"/>
        </w:rPr>
        <w:t xml:space="preserve">- </w:t>
      </w:r>
      <w:r w:rsidR="00087A3D" w:rsidRPr="000C6679">
        <w:rPr>
          <w:rFonts w:asciiTheme="majorHAnsi" w:hAnsiTheme="majorHAnsi" w:cstheme="majorHAnsi"/>
          <w:i/>
          <w:sz w:val="28"/>
          <w:szCs w:val="28"/>
        </w:rPr>
        <w:t xml:space="preserve">Ứng dụng CNTT trong </w:t>
      </w:r>
      <w:r w:rsidR="00516BC5" w:rsidRPr="000C6679">
        <w:rPr>
          <w:rFonts w:asciiTheme="majorHAnsi" w:hAnsiTheme="majorHAnsi" w:cstheme="majorHAnsi"/>
          <w:i/>
          <w:sz w:val="28"/>
          <w:szCs w:val="28"/>
        </w:rPr>
        <w:t xml:space="preserve">hoạt động </w:t>
      </w:r>
      <w:r w:rsidR="00087A3D" w:rsidRPr="000C6679">
        <w:rPr>
          <w:rFonts w:asciiTheme="majorHAnsi" w:hAnsiTheme="majorHAnsi" w:cstheme="majorHAnsi"/>
          <w:i/>
          <w:sz w:val="28"/>
          <w:szCs w:val="28"/>
        </w:rPr>
        <w:t>đào tạo nhân lực du lịch</w:t>
      </w:r>
    </w:p>
    <w:p w:rsidR="00516BC5" w:rsidRPr="000C6679" w:rsidRDefault="00516BC5"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Đề án “Tăng cư</w:t>
      </w:r>
      <w:r w:rsidR="00791723" w:rsidRPr="000C6679">
        <w:rPr>
          <w:rFonts w:asciiTheme="majorHAnsi" w:hAnsiTheme="majorHAnsi" w:cstheme="majorHAnsi"/>
          <w:sz w:val="28"/>
          <w:szCs w:val="28"/>
        </w:rPr>
        <w:t>ờ</w:t>
      </w:r>
      <w:r w:rsidRPr="000C6679">
        <w:rPr>
          <w:rFonts w:asciiTheme="majorHAnsi" w:hAnsiTheme="majorHAnsi" w:cstheme="majorHAnsi"/>
          <w:sz w:val="28"/>
          <w:szCs w:val="28"/>
        </w:rPr>
        <w:t xml:space="preserve">ng ứng dụng CNTT trong quản lý </w:t>
      </w:r>
      <w:r w:rsidR="00EF14E7" w:rsidRPr="000C6679">
        <w:rPr>
          <w:rFonts w:asciiTheme="majorHAnsi" w:hAnsiTheme="majorHAnsi" w:cstheme="majorHAnsi"/>
          <w:sz w:val="28"/>
          <w:szCs w:val="28"/>
        </w:rPr>
        <w:t>và hỗ trợ các hoạt động dạy – học, nghiên cứu khoa học góp phần nâng cao chất lượng giáo dục và đào tạo giai đoạn 2016-2020, định hướng đến năm 2025”</w:t>
      </w:r>
      <w:r w:rsidR="00791723" w:rsidRPr="000C6679">
        <w:rPr>
          <w:rFonts w:asciiTheme="majorHAnsi" w:hAnsiTheme="majorHAnsi" w:cstheme="majorHAnsi"/>
          <w:sz w:val="28"/>
          <w:szCs w:val="28"/>
        </w:rPr>
        <w:t xml:space="preserve"> đặt ra cho mỗi cơ sở đào tạo nguồn nhân lực du lịch trong thời gian tới là triển khai hệ thống thông tin quản lý, cơ sở dữ liệu; triển khai hệ thống quản lý hành chính điện tử và liên thông toàn ngành; hệ thống họp, hội thảo, tập huấn chuyên môn qua mạng; đẩy mạnh ứng dụng CNTT trong công tác tuyển sinh, quản lý sinh viên, giảng viên, thời khóa biểu...</w:t>
      </w:r>
    </w:p>
    <w:p w:rsidR="00791723" w:rsidRPr="000C6679" w:rsidRDefault="00791723"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Đối với giảng viên phải ứng dụng CNTT đổi mới nội dung, phương pháp dạy – học, kiểm tra, đánh giá, nghiên cứu khoa học. Đối với cơ sở giáo dục cần hoàn thiện thư viện số; triển khai các chương trình đào tạo e-learning; khai thác, ứng dụng các phần mềm quản lý doanh nghiệp du lịch, khách sạn, l</w:t>
      </w:r>
      <w:r w:rsidR="00D96666" w:rsidRPr="000C6679">
        <w:rPr>
          <w:rFonts w:asciiTheme="majorHAnsi" w:hAnsiTheme="majorHAnsi" w:cstheme="majorHAnsi"/>
          <w:sz w:val="28"/>
          <w:szCs w:val="28"/>
        </w:rPr>
        <w:t>ữ</w:t>
      </w:r>
      <w:r w:rsidRPr="000C6679">
        <w:rPr>
          <w:rFonts w:asciiTheme="majorHAnsi" w:hAnsiTheme="majorHAnsi" w:cstheme="majorHAnsi"/>
          <w:sz w:val="28"/>
          <w:szCs w:val="28"/>
        </w:rPr>
        <w:t xml:space="preserve"> hành trong quá trình giảng dạy.</w:t>
      </w:r>
    </w:p>
    <w:p w:rsidR="00087A3D" w:rsidRPr="000C6679" w:rsidRDefault="00503B27" w:rsidP="00CC3FEE">
      <w:pPr>
        <w:ind w:firstLine="567"/>
        <w:rPr>
          <w:rFonts w:asciiTheme="majorHAnsi" w:hAnsiTheme="majorHAnsi" w:cstheme="majorHAnsi"/>
          <w:b/>
          <w:sz w:val="28"/>
          <w:szCs w:val="28"/>
        </w:rPr>
      </w:pPr>
      <w:r w:rsidRPr="000C6679">
        <w:rPr>
          <w:rFonts w:asciiTheme="majorHAnsi" w:hAnsiTheme="majorHAnsi" w:cstheme="majorHAnsi"/>
          <w:b/>
          <w:sz w:val="28"/>
          <w:szCs w:val="28"/>
        </w:rPr>
        <w:lastRenderedPageBreak/>
        <w:t xml:space="preserve">4. </w:t>
      </w:r>
      <w:r w:rsidR="00087A3D" w:rsidRPr="000C6679">
        <w:rPr>
          <w:rFonts w:asciiTheme="majorHAnsi" w:hAnsiTheme="majorHAnsi" w:cstheme="majorHAnsi"/>
          <w:b/>
          <w:sz w:val="28"/>
          <w:szCs w:val="28"/>
        </w:rPr>
        <w:t>Kết luận</w:t>
      </w:r>
    </w:p>
    <w:p w:rsidR="008011D7" w:rsidRPr="000C6679" w:rsidRDefault="00217EDB" w:rsidP="00CC3FEE">
      <w:pPr>
        <w:ind w:firstLine="567"/>
        <w:jc w:val="both"/>
        <w:rPr>
          <w:rFonts w:asciiTheme="majorHAnsi" w:hAnsiTheme="majorHAnsi" w:cstheme="majorHAnsi"/>
          <w:sz w:val="28"/>
          <w:szCs w:val="28"/>
        </w:rPr>
      </w:pPr>
      <w:r w:rsidRPr="000C6679">
        <w:rPr>
          <w:rFonts w:asciiTheme="majorHAnsi" w:hAnsiTheme="majorHAnsi" w:cstheme="majorHAnsi"/>
          <w:sz w:val="28"/>
          <w:szCs w:val="28"/>
        </w:rPr>
        <w:t>Thừa Thiên Huế là tỉnh có nhiều tiềm năng, lợi thế lớn để phát triển du lịch. Được sự quan tâm của</w:t>
      </w:r>
      <w:r w:rsidR="00467A6A" w:rsidRPr="000C6679">
        <w:rPr>
          <w:rFonts w:asciiTheme="majorHAnsi" w:hAnsiTheme="majorHAnsi" w:cstheme="majorHAnsi"/>
          <w:sz w:val="28"/>
          <w:szCs w:val="28"/>
        </w:rPr>
        <w:t xml:space="preserve"> Trung ương và </w:t>
      </w:r>
      <w:r w:rsidRPr="000C6679">
        <w:rPr>
          <w:rFonts w:asciiTheme="majorHAnsi" w:hAnsiTheme="majorHAnsi" w:cstheme="majorHAnsi"/>
          <w:sz w:val="28"/>
          <w:szCs w:val="28"/>
        </w:rPr>
        <w:t>chính quyền đị</w:t>
      </w:r>
      <w:r w:rsidR="00467A6A" w:rsidRPr="000C6679">
        <w:rPr>
          <w:rFonts w:asciiTheme="majorHAnsi" w:hAnsiTheme="majorHAnsi" w:cstheme="majorHAnsi"/>
          <w:sz w:val="28"/>
          <w:szCs w:val="28"/>
        </w:rPr>
        <w:t xml:space="preserve">a phương, ngành du lịch Thừa Thiên Huế đã, đang và ngày càng khẳng định được vị trí của mình trong phát triển kinh tế - xã hội của địa phương. </w:t>
      </w:r>
      <w:r w:rsidR="00A43209" w:rsidRPr="000C6679">
        <w:rPr>
          <w:rFonts w:asciiTheme="majorHAnsi" w:hAnsiTheme="majorHAnsi" w:cstheme="majorHAnsi"/>
          <w:sz w:val="28"/>
          <w:szCs w:val="28"/>
        </w:rPr>
        <w:t xml:space="preserve">Phát triển nguồn nhân lực du lịch là đòi hỏi khách quan của quá trình phát triển du lịch. Để phát triển </w:t>
      </w:r>
      <w:r w:rsidRPr="000C6679">
        <w:rPr>
          <w:rFonts w:asciiTheme="majorHAnsi" w:hAnsiTheme="majorHAnsi" w:cstheme="majorHAnsi"/>
          <w:sz w:val="28"/>
          <w:szCs w:val="28"/>
        </w:rPr>
        <w:t xml:space="preserve">nguồn nhân lực du lịch </w:t>
      </w:r>
      <w:r w:rsidR="00A3155B" w:rsidRPr="000C6679">
        <w:rPr>
          <w:rFonts w:asciiTheme="majorHAnsi" w:hAnsiTheme="majorHAnsi" w:cstheme="majorHAnsi"/>
          <w:sz w:val="28"/>
          <w:szCs w:val="28"/>
        </w:rPr>
        <w:t xml:space="preserve">đòi hỏi sự tham gia của các cấp, các ngành với tinh thần chủ động, sáng tạo, </w:t>
      </w:r>
      <w:r w:rsidRPr="000C6679">
        <w:rPr>
          <w:rFonts w:asciiTheme="majorHAnsi" w:hAnsiTheme="majorHAnsi" w:cstheme="majorHAnsi"/>
          <w:sz w:val="28"/>
          <w:szCs w:val="28"/>
        </w:rPr>
        <w:t>sự tham gia của các cấp, các ngành, các bên liên quan, trước mắt và lâu dài</w:t>
      </w:r>
      <w:r w:rsidR="00A3155B" w:rsidRPr="000C6679">
        <w:rPr>
          <w:rFonts w:asciiTheme="majorHAnsi" w:hAnsiTheme="majorHAnsi" w:cstheme="majorHAnsi"/>
          <w:sz w:val="28"/>
          <w:szCs w:val="28"/>
        </w:rPr>
        <w:t>, với hệ</w:t>
      </w:r>
      <w:r w:rsidR="007F602D" w:rsidRPr="000C6679">
        <w:rPr>
          <w:rFonts w:asciiTheme="majorHAnsi" w:hAnsiTheme="majorHAnsi" w:cstheme="majorHAnsi"/>
          <w:sz w:val="28"/>
          <w:szCs w:val="28"/>
        </w:rPr>
        <w:t xml:space="preserve"> thố</w:t>
      </w:r>
      <w:r w:rsidR="00A3155B" w:rsidRPr="000C6679">
        <w:rPr>
          <w:rFonts w:asciiTheme="majorHAnsi" w:hAnsiTheme="majorHAnsi" w:cstheme="majorHAnsi"/>
          <w:sz w:val="28"/>
          <w:szCs w:val="28"/>
        </w:rPr>
        <w:t>ng giải pháp toàn diện, đồng bộ và khả thi.</w:t>
      </w:r>
    </w:p>
    <w:p w:rsidR="002A3A6B" w:rsidRPr="000C6679" w:rsidRDefault="00A3155B" w:rsidP="00CC3FEE">
      <w:pPr>
        <w:ind w:firstLine="567"/>
        <w:jc w:val="both"/>
        <w:rPr>
          <w:rFonts w:asciiTheme="majorHAnsi" w:hAnsiTheme="majorHAnsi" w:cstheme="majorHAnsi"/>
          <w:spacing w:val="-4"/>
          <w:sz w:val="28"/>
          <w:szCs w:val="28"/>
          <w:lang w:val="en-US"/>
        </w:rPr>
      </w:pPr>
      <w:r w:rsidRPr="000C6679">
        <w:rPr>
          <w:rFonts w:asciiTheme="majorHAnsi" w:hAnsiTheme="majorHAnsi" w:cstheme="majorHAnsi"/>
          <w:spacing w:val="-4"/>
          <w:sz w:val="28"/>
          <w:szCs w:val="28"/>
        </w:rPr>
        <w:t xml:space="preserve">Để phát triển nhân lực du lịch tỉnh </w:t>
      </w:r>
      <w:r w:rsidR="007F602D" w:rsidRPr="000C6679">
        <w:rPr>
          <w:rFonts w:asciiTheme="majorHAnsi" w:hAnsiTheme="majorHAnsi" w:cstheme="majorHAnsi"/>
          <w:spacing w:val="-4"/>
          <w:sz w:val="28"/>
          <w:szCs w:val="28"/>
        </w:rPr>
        <w:t xml:space="preserve">Thừa Thiên Huế </w:t>
      </w:r>
      <w:r w:rsidRPr="000C6679">
        <w:rPr>
          <w:rFonts w:asciiTheme="majorHAnsi" w:hAnsiTheme="majorHAnsi" w:cstheme="majorHAnsi"/>
          <w:spacing w:val="-4"/>
          <w:sz w:val="28"/>
          <w:szCs w:val="28"/>
        </w:rPr>
        <w:t>đáp ứng nhu cầu xã hội theo định hướng Nghị quyết 08-NQ/TW, phù hợp với bối cảnh CMCN 4.0 và hộ</w:t>
      </w:r>
      <w:r w:rsidR="00217EDB" w:rsidRPr="000C6679">
        <w:rPr>
          <w:rFonts w:asciiTheme="majorHAnsi" w:hAnsiTheme="majorHAnsi" w:cstheme="majorHAnsi"/>
          <w:spacing w:val="-4"/>
          <w:sz w:val="28"/>
          <w:szCs w:val="28"/>
        </w:rPr>
        <w:t>i</w:t>
      </w:r>
      <w:r w:rsidRPr="000C6679">
        <w:rPr>
          <w:rFonts w:asciiTheme="majorHAnsi" w:hAnsiTheme="majorHAnsi" w:cstheme="majorHAnsi"/>
          <w:spacing w:val="-4"/>
          <w:sz w:val="28"/>
          <w:szCs w:val="28"/>
        </w:rPr>
        <w:t xml:space="preserve"> nhập quốc tế, chúng tôi đề xuất </w:t>
      </w:r>
      <w:r w:rsidR="00217EDB" w:rsidRPr="000C6679">
        <w:rPr>
          <w:rFonts w:asciiTheme="majorHAnsi" w:hAnsiTheme="majorHAnsi" w:cstheme="majorHAnsi"/>
          <w:spacing w:val="-4"/>
          <w:sz w:val="28"/>
          <w:szCs w:val="28"/>
        </w:rPr>
        <w:t xml:space="preserve">06 </w:t>
      </w:r>
      <w:r w:rsidRPr="000C6679">
        <w:rPr>
          <w:rFonts w:asciiTheme="majorHAnsi" w:hAnsiTheme="majorHAnsi" w:cstheme="majorHAnsi"/>
          <w:spacing w:val="-4"/>
          <w:sz w:val="28"/>
          <w:szCs w:val="28"/>
        </w:rPr>
        <w:t xml:space="preserve">giải pháp mang tính đột phá và được coi là phù hợp với điều kiện hiện nay của </w:t>
      </w:r>
      <w:r w:rsidR="007F602D" w:rsidRPr="000C6679">
        <w:rPr>
          <w:rFonts w:asciiTheme="majorHAnsi" w:hAnsiTheme="majorHAnsi" w:cstheme="majorHAnsi"/>
          <w:spacing w:val="-4"/>
          <w:sz w:val="28"/>
          <w:szCs w:val="28"/>
        </w:rPr>
        <w:t>Thừa Thiên Huế</w:t>
      </w:r>
      <w:r w:rsidR="00217EDB" w:rsidRPr="000C6679">
        <w:rPr>
          <w:rFonts w:asciiTheme="majorHAnsi" w:hAnsiTheme="majorHAnsi" w:cstheme="majorHAnsi"/>
          <w:spacing w:val="-4"/>
          <w:sz w:val="28"/>
          <w:szCs w:val="28"/>
        </w:rPr>
        <w:t>, bao</w:t>
      </w:r>
      <w:r w:rsidRPr="000C6679">
        <w:rPr>
          <w:rFonts w:asciiTheme="majorHAnsi" w:hAnsiTheme="majorHAnsi" w:cstheme="majorHAnsi"/>
          <w:spacing w:val="-4"/>
          <w:sz w:val="28"/>
          <w:szCs w:val="28"/>
        </w:rPr>
        <w:t>gồm: (i)</w:t>
      </w:r>
      <w:r w:rsidR="00217EDB" w:rsidRPr="000C6679">
        <w:rPr>
          <w:rFonts w:asciiTheme="majorHAnsi" w:hAnsiTheme="majorHAnsi" w:cstheme="majorHAnsi"/>
          <w:spacing w:val="-4"/>
          <w:sz w:val="28"/>
          <w:szCs w:val="28"/>
        </w:rPr>
        <w:t>Thay đổi quan điểm, nhận thức, trách nhiệm và cơ chế, chính sách;</w:t>
      </w:r>
      <w:r w:rsidRPr="000C6679">
        <w:rPr>
          <w:rFonts w:asciiTheme="majorHAnsi" w:hAnsiTheme="majorHAnsi" w:cstheme="majorHAnsi"/>
          <w:spacing w:val="-4"/>
          <w:sz w:val="28"/>
          <w:szCs w:val="28"/>
        </w:rPr>
        <w:t>(ii)</w:t>
      </w:r>
      <w:r w:rsidR="00217EDB" w:rsidRPr="000C6679">
        <w:rPr>
          <w:rFonts w:asciiTheme="majorHAnsi" w:hAnsiTheme="majorHAnsi" w:cstheme="majorHAnsi"/>
          <w:spacing w:val="-4"/>
          <w:sz w:val="28"/>
          <w:szCs w:val="28"/>
        </w:rPr>
        <w:t xml:space="preserve"> Thực hiện nghiêm túc việc đổi mới chương trình, nội dung và phương pháp đào tạo; nâng cao chất lượng đội ngũ giảng viên</w:t>
      </w:r>
      <w:r w:rsidRPr="000C6679">
        <w:rPr>
          <w:rFonts w:asciiTheme="majorHAnsi" w:hAnsiTheme="majorHAnsi" w:cstheme="majorHAnsi"/>
          <w:spacing w:val="-4"/>
          <w:sz w:val="28"/>
          <w:szCs w:val="28"/>
        </w:rPr>
        <w:t>; (iii)</w:t>
      </w:r>
      <w:r w:rsidR="00217EDB" w:rsidRPr="000C6679">
        <w:rPr>
          <w:rFonts w:asciiTheme="majorHAnsi" w:hAnsiTheme="majorHAnsi" w:cstheme="majorHAnsi"/>
          <w:spacing w:val="-4"/>
          <w:sz w:val="28"/>
          <w:szCs w:val="28"/>
        </w:rPr>
        <w:t>Thực hiện hiệu quả kết nối giữa 3 nhà: nhà nước (tỉnh), nhà trường và doanh nghiệp; (iv) Tiêu chuẩn hóa nguồn nhân lực du lịch; (v) Áp dụng cơ chế đặt thù trong đào tạo nhân lực du lịch; và (vi) Ứng dụng CNTT trong hoạt động đào tạo nhân lực du lịch.</w:t>
      </w:r>
    </w:p>
    <w:p w:rsidR="002A3A6B" w:rsidRPr="000C6679" w:rsidRDefault="00503B27" w:rsidP="001D2275">
      <w:pPr>
        <w:shd w:val="clear" w:color="auto" w:fill="FFFFFF"/>
        <w:spacing w:after="0" w:line="240" w:lineRule="auto"/>
        <w:contextualSpacing/>
        <w:jc w:val="center"/>
        <w:rPr>
          <w:rFonts w:asciiTheme="majorHAnsi" w:hAnsiTheme="majorHAnsi" w:cstheme="majorHAnsi"/>
          <w:b/>
          <w:sz w:val="28"/>
          <w:szCs w:val="28"/>
        </w:rPr>
      </w:pPr>
      <w:r w:rsidRPr="000C6679">
        <w:rPr>
          <w:rFonts w:asciiTheme="majorHAnsi" w:hAnsiTheme="majorHAnsi" w:cstheme="majorHAnsi"/>
          <w:b/>
          <w:sz w:val="28"/>
          <w:szCs w:val="28"/>
        </w:rPr>
        <w:t>Tài liệu tham khảo</w:t>
      </w:r>
    </w:p>
    <w:p w:rsidR="00467A6A" w:rsidRPr="000C6679" w:rsidRDefault="00467A6A" w:rsidP="001D2275">
      <w:pPr>
        <w:shd w:val="clear" w:color="auto" w:fill="FFFFFF"/>
        <w:spacing w:after="0" w:line="240" w:lineRule="auto"/>
        <w:contextualSpacing/>
        <w:jc w:val="center"/>
        <w:rPr>
          <w:rFonts w:asciiTheme="majorHAnsi" w:hAnsiTheme="majorHAnsi" w:cstheme="majorHAnsi"/>
          <w:b/>
          <w:sz w:val="28"/>
          <w:szCs w:val="28"/>
        </w:rPr>
      </w:pPr>
    </w:p>
    <w:p w:rsidR="00622A53" w:rsidRPr="000C6679" w:rsidRDefault="004130EF" w:rsidP="00622A53">
      <w:pPr>
        <w:jc w:val="both"/>
        <w:rPr>
          <w:rFonts w:asciiTheme="majorHAnsi" w:hAnsiTheme="majorHAnsi" w:cstheme="majorHAnsi"/>
          <w:sz w:val="28"/>
          <w:szCs w:val="28"/>
        </w:rPr>
      </w:pPr>
      <w:r w:rsidRPr="000C6679">
        <w:rPr>
          <w:rFonts w:asciiTheme="majorHAnsi" w:hAnsiTheme="majorHAnsi" w:cstheme="majorHAnsi"/>
          <w:sz w:val="28"/>
          <w:szCs w:val="28"/>
        </w:rPr>
        <w:t xml:space="preserve">Phạm Xuân Hậu (2019). Phát triển nhân lực du lịch chất lượng cao ở Việt Nam trong bối cảnh </w:t>
      </w:r>
      <w:r w:rsidR="00622A53" w:rsidRPr="000C6679">
        <w:rPr>
          <w:rFonts w:asciiTheme="majorHAnsi" w:hAnsiTheme="majorHAnsi" w:cstheme="majorHAnsi"/>
          <w:sz w:val="28"/>
          <w:szCs w:val="28"/>
        </w:rPr>
        <w:t xml:space="preserve">hội nhập – Sự lựa chọn những giải pháp đột phá phù hợp. Kỹ yếu Hội nghị </w:t>
      </w:r>
      <w:r w:rsidR="0098302B" w:rsidRPr="000C6679">
        <w:rPr>
          <w:rFonts w:asciiTheme="majorHAnsi" w:hAnsiTheme="majorHAnsi" w:cstheme="majorHAnsi"/>
          <w:sz w:val="28"/>
          <w:szCs w:val="28"/>
        </w:rPr>
        <w:t>“</w:t>
      </w:r>
      <w:r w:rsidR="00622A53" w:rsidRPr="000C6679">
        <w:rPr>
          <w:rFonts w:asciiTheme="majorHAnsi" w:hAnsiTheme="majorHAnsi" w:cstheme="majorHAnsi"/>
          <w:i/>
          <w:sz w:val="28"/>
          <w:szCs w:val="28"/>
        </w:rPr>
        <w:t>Phát triển nguồn nhân lực du lịch Việt Nam trong bối cảnh hội nhập</w:t>
      </w:r>
      <w:r w:rsidR="0098302B" w:rsidRPr="000C6679">
        <w:rPr>
          <w:rFonts w:asciiTheme="majorHAnsi" w:hAnsiTheme="majorHAnsi" w:cstheme="majorHAnsi"/>
          <w:i/>
          <w:sz w:val="28"/>
          <w:szCs w:val="28"/>
        </w:rPr>
        <w:t>”</w:t>
      </w:r>
      <w:r w:rsidR="00622A53" w:rsidRPr="000C6679">
        <w:rPr>
          <w:rFonts w:asciiTheme="majorHAnsi" w:hAnsiTheme="majorHAnsi" w:cstheme="majorHAnsi"/>
          <w:i/>
          <w:sz w:val="28"/>
          <w:szCs w:val="28"/>
        </w:rPr>
        <w:t>; trang 40-57</w:t>
      </w:r>
      <w:r w:rsidR="00622A53" w:rsidRPr="000C6679">
        <w:rPr>
          <w:rFonts w:asciiTheme="majorHAnsi" w:hAnsiTheme="majorHAnsi" w:cstheme="majorHAnsi"/>
          <w:sz w:val="28"/>
          <w:szCs w:val="28"/>
        </w:rPr>
        <w:t>. NXB Đại học Quốc gia Thành phố Hồ Chí Minh, năm 2019.</w:t>
      </w:r>
    </w:p>
    <w:p w:rsidR="00674F98" w:rsidRPr="000C6679" w:rsidRDefault="00674F98" w:rsidP="00674F98">
      <w:pPr>
        <w:jc w:val="both"/>
        <w:rPr>
          <w:rFonts w:asciiTheme="majorHAnsi" w:hAnsiTheme="majorHAnsi" w:cstheme="majorHAnsi"/>
          <w:sz w:val="28"/>
          <w:szCs w:val="28"/>
        </w:rPr>
      </w:pPr>
      <w:r w:rsidRPr="000C6679">
        <w:rPr>
          <w:rFonts w:asciiTheme="majorHAnsi" w:hAnsiTheme="majorHAnsi" w:cstheme="majorHAnsi"/>
          <w:sz w:val="28"/>
          <w:szCs w:val="28"/>
        </w:rPr>
        <w:t>Đinh thị Như Quỳnh (2019). Phát triển nguồn nhân lực du lịch chất lượng cao phục vụ phát triển ngành du lịch Phú Yên trong bối cảnh cuộc CMCN 4.0. Kỹ yếu Hội nghị</w:t>
      </w:r>
      <w:r w:rsidR="0098302B" w:rsidRPr="000C6679">
        <w:rPr>
          <w:rFonts w:asciiTheme="majorHAnsi" w:hAnsiTheme="majorHAnsi" w:cstheme="majorHAnsi"/>
          <w:sz w:val="28"/>
          <w:szCs w:val="28"/>
        </w:rPr>
        <w:t xml:space="preserve"> “</w:t>
      </w:r>
      <w:r w:rsidRPr="000C6679">
        <w:rPr>
          <w:rFonts w:asciiTheme="majorHAnsi" w:hAnsiTheme="majorHAnsi" w:cstheme="majorHAnsi"/>
          <w:i/>
          <w:sz w:val="28"/>
          <w:szCs w:val="28"/>
        </w:rPr>
        <w:t>Phát triển nguồn nhân lực du lịch Việt Nam trong bối cảnh hội nhập</w:t>
      </w:r>
      <w:r w:rsidR="0098302B" w:rsidRPr="000C6679">
        <w:rPr>
          <w:rFonts w:asciiTheme="majorHAnsi" w:hAnsiTheme="majorHAnsi" w:cstheme="majorHAnsi"/>
          <w:i/>
          <w:sz w:val="28"/>
          <w:szCs w:val="28"/>
        </w:rPr>
        <w:t>”</w:t>
      </w:r>
      <w:r w:rsidRPr="000C6679">
        <w:rPr>
          <w:rFonts w:asciiTheme="majorHAnsi" w:hAnsiTheme="majorHAnsi" w:cstheme="majorHAnsi"/>
          <w:i/>
          <w:sz w:val="28"/>
          <w:szCs w:val="28"/>
        </w:rPr>
        <w:t>; trang 532-541</w:t>
      </w:r>
      <w:r w:rsidRPr="000C6679">
        <w:rPr>
          <w:rFonts w:asciiTheme="majorHAnsi" w:hAnsiTheme="majorHAnsi" w:cstheme="majorHAnsi"/>
          <w:sz w:val="28"/>
          <w:szCs w:val="28"/>
        </w:rPr>
        <w:t>. NXB Đại học Quốc gia Thành phố Hồ Chí Minh, năm 2019.</w:t>
      </w:r>
    </w:p>
    <w:p w:rsidR="002A3A6B" w:rsidRPr="000C6679" w:rsidRDefault="002A3A6B" w:rsidP="002A3A6B">
      <w:pPr>
        <w:jc w:val="both"/>
        <w:rPr>
          <w:rFonts w:asciiTheme="majorHAnsi" w:hAnsiTheme="majorHAnsi" w:cstheme="majorHAnsi"/>
          <w:sz w:val="28"/>
          <w:szCs w:val="28"/>
        </w:rPr>
      </w:pPr>
      <w:r w:rsidRPr="000C6679">
        <w:rPr>
          <w:rFonts w:asciiTheme="majorHAnsi" w:hAnsiTheme="majorHAnsi" w:cstheme="majorHAnsi"/>
          <w:sz w:val="28"/>
          <w:szCs w:val="28"/>
        </w:rPr>
        <w:t>Trần Văn Thông &amp; Lê Thế Hiển (2019). Những yêu cầu đổi với nguồn nhân lực du lịch thời cách mạng công nghiệp 4.0.</w:t>
      </w:r>
      <w:r w:rsidR="001D2275" w:rsidRPr="000C6679">
        <w:rPr>
          <w:rFonts w:asciiTheme="majorHAnsi" w:hAnsiTheme="majorHAnsi" w:cstheme="majorHAnsi"/>
          <w:sz w:val="28"/>
          <w:szCs w:val="28"/>
        </w:rPr>
        <w:t xml:space="preserve"> Kỹ yếu Hội nghị</w:t>
      </w:r>
      <w:r w:rsidR="0098302B" w:rsidRPr="000C6679">
        <w:rPr>
          <w:rFonts w:asciiTheme="majorHAnsi" w:hAnsiTheme="majorHAnsi" w:cstheme="majorHAnsi"/>
          <w:sz w:val="28"/>
          <w:szCs w:val="28"/>
        </w:rPr>
        <w:t xml:space="preserve"> “</w:t>
      </w:r>
      <w:r w:rsidR="001D2275" w:rsidRPr="000C6679">
        <w:rPr>
          <w:rFonts w:asciiTheme="majorHAnsi" w:hAnsiTheme="majorHAnsi" w:cstheme="majorHAnsi"/>
          <w:i/>
          <w:sz w:val="28"/>
          <w:szCs w:val="28"/>
        </w:rPr>
        <w:t>Phát triển nguồn nhân lực du lịch Việt Nam trong bối cảnh hội nhập</w:t>
      </w:r>
      <w:r w:rsidR="0098302B" w:rsidRPr="000C6679">
        <w:rPr>
          <w:rFonts w:asciiTheme="majorHAnsi" w:hAnsiTheme="majorHAnsi" w:cstheme="majorHAnsi"/>
          <w:i/>
          <w:sz w:val="28"/>
          <w:szCs w:val="28"/>
        </w:rPr>
        <w:t>”</w:t>
      </w:r>
      <w:bookmarkStart w:id="0" w:name="_GoBack"/>
      <w:bookmarkEnd w:id="0"/>
      <w:r w:rsidR="001D2275" w:rsidRPr="000C6679">
        <w:rPr>
          <w:rFonts w:asciiTheme="majorHAnsi" w:hAnsiTheme="majorHAnsi" w:cstheme="majorHAnsi"/>
          <w:i/>
          <w:sz w:val="28"/>
          <w:szCs w:val="28"/>
        </w:rPr>
        <w:t>; trang 75-93</w:t>
      </w:r>
      <w:r w:rsidR="001D2275" w:rsidRPr="000C6679">
        <w:rPr>
          <w:rFonts w:asciiTheme="majorHAnsi" w:hAnsiTheme="majorHAnsi" w:cstheme="majorHAnsi"/>
          <w:sz w:val="28"/>
          <w:szCs w:val="28"/>
        </w:rPr>
        <w:t xml:space="preserve">. NXB Đại học Quốc gia Thành phố </w:t>
      </w:r>
      <w:r w:rsidR="00622A53" w:rsidRPr="000C6679">
        <w:rPr>
          <w:rFonts w:asciiTheme="majorHAnsi" w:hAnsiTheme="majorHAnsi" w:cstheme="majorHAnsi"/>
          <w:sz w:val="28"/>
          <w:szCs w:val="28"/>
        </w:rPr>
        <w:t>H</w:t>
      </w:r>
      <w:r w:rsidR="001D2275" w:rsidRPr="000C6679">
        <w:rPr>
          <w:rFonts w:asciiTheme="majorHAnsi" w:hAnsiTheme="majorHAnsi" w:cstheme="majorHAnsi"/>
          <w:sz w:val="28"/>
          <w:szCs w:val="28"/>
        </w:rPr>
        <w:t>ồ Chí Minh, năm 2019.</w:t>
      </w:r>
    </w:p>
    <w:p w:rsidR="002A3A6B" w:rsidRPr="0098302B" w:rsidRDefault="002A3A6B" w:rsidP="002A3A6B">
      <w:pPr>
        <w:jc w:val="both"/>
        <w:rPr>
          <w:rFonts w:asciiTheme="majorHAnsi" w:hAnsiTheme="majorHAnsi" w:cstheme="majorHAnsi"/>
          <w:sz w:val="26"/>
          <w:szCs w:val="26"/>
        </w:rPr>
      </w:pPr>
    </w:p>
    <w:p w:rsidR="002A3A6B" w:rsidRPr="0098302B" w:rsidRDefault="002A3A6B" w:rsidP="00A43209">
      <w:pPr>
        <w:shd w:val="clear" w:color="auto" w:fill="FFFFFF"/>
        <w:spacing w:after="0" w:line="240" w:lineRule="auto"/>
        <w:contextualSpacing/>
        <w:rPr>
          <w:rFonts w:asciiTheme="majorHAnsi" w:hAnsiTheme="majorHAnsi" w:cstheme="majorHAnsi"/>
          <w:sz w:val="26"/>
          <w:szCs w:val="26"/>
        </w:rPr>
      </w:pPr>
    </w:p>
    <w:p w:rsidR="002A3A6B" w:rsidRPr="0098302B" w:rsidRDefault="002A3A6B" w:rsidP="00A43209">
      <w:pPr>
        <w:shd w:val="clear" w:color="auto" w:fill="FFFFFF"/>
        <w:spacing w:after="0" w:line="240" w:lineRule="auto"/>
        <w:contextualSpacing/>
        <w:rPr>
          <w:rFonts w:asciiTheme="majorHAnsi" w:hAnsiTheme="majorHAnsi" w:cstheme="majorHAnsi"/>
          <w:sz w:val="26"/>
          <w:szCs w:val="26"/>
        </w:rPr>
      </w:pPr>
    </w:p>
    <w:sectPr w:rsidR="002A3A6B" w:rsidRPr="0098302B" w:rsidSect="0098302B">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82" w:rsidRDefault="00A71C82" w:rsidP="00C024A8">
      <w:pPr>
        <w:spacing w:after="0" w:line="240" w:lineRule="auto"/>
      </w:pPr>
      <w:r>
        <w:separator/>
      </w:r>
    </w:p>
  </w:endnote>
  <w:endnote w:type="continuationSeparator" w:id="1">
    <w:p w:rsidR="00A71C82" w:rsidRDefault="00A71C82" w:rsidP="00C02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82" w:rsidRDefault="00A71C82" w:rsidP="00C024A8">
      <w:pPr>
        <w:spacing w:after="0" w:line="240" w:lineRule="auto"/>
      </w:pPr>
      <w:r>
        <w:separator/>
      </w:r>
    </w:p>
  </w:footnote>
  <w:footnote w:type="continuationSeparator" w:id="1">
    <w:p w:rsidR="00A71C82" w:rsidRDefault="00A71C82" w:rsidP="00C024A8">
      <w:pPr>
        <w:spacing w:after="0" w:line="240" w:lineRule="auto"/>
      </w:pPr>
      <w:r>
        <w:continuationSeparator/>
      </w:r>
    </w:p>
  </w:footnote>
  <w:footnote w:id="2">
    <w:p w:rsidR="00A71C82" w:rsidRPr="009544DB" w:rsidRDefault="00A71C82">
      <w:pPr>
        <w:pStyle w:val="FootnoteText"/>
        <w:rPr>
          <w:lang w:val="en-US"/>
        </w:rPr>
      </w:pPr>
      <w:r>
        <w:rPr>
          <w:rStyle w:val="FootnoteReference"/>
        </w:rPr>
        <w:footnoteRef/>
      </w:r>
      <w:hyperlink r:id="rId1" w:history="1">
        <w:r>
          <w:rPr>
            <w:rStyle w:val="Hyperlink"/>
          </w:rPr>
          <w:t>https://toplist.vn/top-list/truong-dao-tao-nganh-du-lich-tot-nhat-viet-nam-17319.htm</w:t>
        </w:r>
      </w:hyperlink>
    </w:p>
  </w:footnote>
  <w:footnote w:id="3">
    <w:p w:rsidR="00A71C82" w:rsidRDefault="00A71C82" w:rsidP="00622A53">
      <w:pPr>
        <w:pStyle w:val="FootnoteText"/>
        <w:jc w:val="both"/>
        <w:rPr>
          <w:rFonts w:asciiTheme="majorHAnsi" w:hAnsiTheme="majorHAnsi" w:cstheme="majorHAnsi"/>
          <w:lang w:val="en-US"/>
        </w:rPr>
      </w:pPr>
      <w:r w:rsidRPr="00622A53">
        <w:rPr>
          <w:rStyle w:val="FootnoteReference"/>
          <w:rFonts w:asciiTheme="majorHAnsi" w:hAnsiTheme="majorHAnsi" w:cstheme="majorHAnsi"/>
        </w:rPr>
        <w:footnoteRef/>
      </w:r>
      <w:r w:rsidRPr="00622A53">
        <w:rPr>
          <w:rFonts w:asciiTheme="majorHAnsi" w:hAnsiTheme="majorHAnsi" w:cstheme="majorHAnsi"/>
          <w:lang w:val="en-US"/>
        </w:rPr>
        <w:t>02 mã ngành thạc sỹ g</w:t>
      </w:r>
      <w:r w:rsidRPr="00622A53">
        <w:rPr>
          <w:rFonts w:asciiTheme="majorHAnsi" w:hAnsiTheme="majorHAnsi" w:cstheme="majorHAnsi"/>
        </w:rPr>
        <w:t>ồ</w:t>
      </w:r>
      <w:r w:rsidRPr="00622A53">
        <w:rPr>
          <w:rFonts w:asciiTheme="majorHAnsi" w:hAnsiTheme="majorHAnsi" w:cstheme="majorHAnsi"/>
          <w:lang w:val="en-US"/>
        </w:rPr>
        <w:t xml:space="preserve">m Du lịch và Quản trị dịch vụ du lịch và lữ hành; </w:t>
      </w:r>
      <w:r>
        <w:rPr>
          <w:rFonts w:asciiTheme="majorHAnsi" w:hAnsiTheme="majorHAnsi" w:cstheme="majorHAnsi"/>
          <w:lang w:val="en-US"/>
        </w:rPr>
        <w:t xml:space="preserve">01 </w:t>
      </w:r>
      <w:r w:rsidRPr="00622A53">
        <w:rPr>
          <w:rFonts w:asciiTheme="majorHAnsi" w:hAnsiTheme="majorHAnsi" w:cstheme="majorHAnsi"/>
          <w:lang w:val="en-US"/>
        </w:rPr>
        <w:t>mã ngành đào tạo Tiến sỹ là ngành Du lịch</w:t>
      </w:r>
      <w:r>
        <w:rPr>
          <w:rFonts w:asciiTheme="majorHAnsi" w:hAnsiTheme="majorHAnsi" w:cstheme="majorHAnsi"/>
          <w:lang w:val="en-US"/>
        </w:rPr>
        <w:t>. Ở Khoa Du lịch – Đại học Huế tham gia đào tạo chương trình thạc sỹ ngành</w:t>
      </w:r>
      <w:r w:rsidRPr="00622A53">
        <w:rPr>
          <w:rFonts w:asciiTheme="majorHAnsi" w:hAnsiTheme="majorHAnsi" w:cstheme="majorHAnsi"/>
          <w:lang w:val="en-US"/>
        </w:rPr>
        <w:t>Quản trị dịch vụ du lịch và lữ hành</w:t>
      </w:r>
      <w:r>
        <w:rPr>
          <w:rFonts w:asciiTheme="majorHAnsi" w:hAnsiTheme="majorHAnsi" w:cstheme="majorHAnsi"/>
          <w:lang w:val="en-US"/>
        </w:rPr>
        <w:t xml:space="preserve"> từ năm 2016 và </w:t>
      </w:r>
      <w:r w:rsidRPr="00622A53">
        <w:rPr>
          <w:rFonts w:asciiTheme="majorHAnsi" w:hAnsiTheme="majorHAnsi" w:cstheme="majorHAnsi"/>
          <w:lang w:val="en-US"/>
        </w:rPr>
        <w:t xml:space="preserve">đào tạo </w:t>
      </w:r>
      <w:r>
        <w:rPr>
          <w:rFonts w:asciiTheme="majorHAnsi" w:hAnsiTheme="majorHAnsi" w:cstheme="majorHAnsi"/>
          <w:lang w:val="en-US"/>
        </w:rPr>
        <w:t xml:space="preserve">chương trình </w:t>
      </w:r>
      <w:r w:rsidRPr="00622A53">
        <w:rPr>
          <w:rFonts w:asciiTheme="majorHAnsi" w:hAnsiTheme="majorHAnsi" w:cstheme="majorHAnsi"/>
          <w:lang w:val="en-US"/>
        </w:rPr>
        <w:t>Tiến sỹ là ngành Du lịch</w:t>
      </w:r>
      <w:r>
        <w:rPr>
          <w:rFonts w:asciiTheme="majorHAnsi" w:hAnsiTheme="majorHAnsi" w:cstheme="majorHAnsi"/>
          <w:lang w:val="en-US"/>
        </w:rPr>
        <w:t xml:space="preserve"> từ tháng 7/2019.</w:t>
      </w:r>
    </w:p>
    <w:p w:rsidR="00A71C82" w:rsidRPr="00622A53" w:rsidRDefault="00A71C82">
      <w:pPr>
        <w:pStyle w:val="FootnoteText"/>
        <w:rPr>
          <w:rFonts w:asciiTheme="majorHAnsi" w:hAnsiTheme="majorHAnsi" w:cstheme="majorHAnsi"/>
          <w:lang w:val="en-US"/>
        </w:rPr>
      </w:pPr>
    </w:p>
  </w:footnote>
  <w:footnote w:id="4">
    <w:p w:rsidR="00A71C82" w:rsidRPr="0098302B" w:rsidRDefault="00A71C82">
      <w:pPr>
        <w:pStyle w:val="FootnoteText"/>
        <w:rPr>
          <w:rFonts w:asciiTheme="majorHAnsi" w:hAnsiTheme="majorHAnsi" w:cstheme="majorHAnsi"/>
        </w:rPr>
      </w:pPr>
      <w:r w:rsidRPr="000A10DC">
        <w:rPr>
          <w:rStyle w:val="FootnoteReference"/>
          <w:rFonts w:asciiTheme="majorHAnsi" w:hAnsiTheme="majorHAnsi" w:cstheme="majorHAnsi"/>
        </w:rPr>
        <w:footnoteRef/>
      </w:r>
      <w:r w:rsidRPr="000A10DC">
        <w:rPr>
          <w:rFonts w:asciiTheme="majorHAnsi" w:hAnsiTheme="majorHAnsi" w:cstheme="majorHAnsi"/>
          <w:lang w:val="en-US"/>
        </w:rPr>
        <w:t xml:space="preserve">Có thể tham khảo chính sách thu hút </w:t>
      </w:r>
      <w:r w:rsidRPr="000A10DC">
        <w:rPr>
          <w:rFonts w:asciiTheme="majorHAnsi" w:hAnsiTheme="majorHAnsi" w:cstheme="majorHAnsi"/>
          <w:color w:val="000000"/>
          <w:shd w:val="clear" w:color="auto" w:fill="FFFFFF"/>
        </w:rPr>
        <w:t>nguồn nhân lực chất lượng cao về làm việc tại Trường Đại học Hạ Long</w:t>
      </w:r>
      <w:r>
        <w:rPr>
          <w:rFonts w:asciiTheme="majorHAnsi" w:hAnsiTheme="majorHAnsi" w:cstheme="majorHAnsi"/>
          <w:color w:val="000000"/>
          <w:shd w:val="clear" w:color="auto" w:fill="FFFFFF"/>
          <w:lang w:val="en-US"/>
        </w:rPr>
        <w:t xml:space="preserve">tỉnh Quảng Ninh </w:t>
      </w:r>
      <w:r w:rsidRPr="000A10DC">
        <w:rPr>
          <w:rFonts w:asciiTheme="majorHAnsi" w:hAnsiTheme="majorHAnsi" w:cstheme="majorHAnsi"/>
          <w:color w:val="000000"/>
          <w:shd w:val="clear" w:color="auto" w:fill="FFFFFF"/>
          <w:lang w:val="en-US"/>
        </w:rPr>
        <w:t>dưới đây</w:t>
      </w:r>
      <w:r w:rsidRPr="000A10DC">
        <w:rPr>
          <w:rFonts w:asciiTheme="majorHAnsi" w:hAnsiTheme="majorHAnsi" w:cstheme="majorHAnsi"/>
          <w:color w:val="000000"/>
          <w:shd w:val="clear" w:color="auto" w:fill="FFFFFF"/>
        </w:rPr>
        <w:t xml:space="preserve">. </w:t>
      </w:r>
      <w:r w:rsidRPr="0098302B">
        <w:rPr>
          <w:rFonts w:asciiTheme="majorHAnsi" w:hAnsiTheme="majorHAnsi" w:cstheme="majorHAnsi"/>
          <w:color w:val="000000"/>
          <w:shd w:val="clear" w:color="auto" w:fill="FFFFFF"/>
        </w:rPr>
        <w:t>Cụ thể, đ</w:t>
      </w:r>
      <w:r w:rsidRPr="000A10DC">
        <w:rPr>
          <w:rFonts w:asciiTheme="majorHAnsi" w:hAnsiTheme="majorHAnsi" w:cstheme="majorHAnsi"/>
          <w:color w:val="000000"/>
          <w:shd w:val="clear" w:color="auto" w:fill="FFFFFF"/>
        </w:rPr>
        <w:t>ối với chính sách hỗ trợ một lần, mức cao nhất lên tới 700 triệu đồng. Hàng tháng, ngoài lương và phụ cấp theo quy định hiện hành, còn được hỗ trợ theo các mức: G</w:t>
      </w:r>
      <w:r w:rsidRPr="0098302B">
        <w:rPr>
          <w:rFonts w:asciiTheme="majorHAnsi" w:hAnsiTheme="majorHAnsi" w:cstheme="majorHAnsi"/>
          <w:color w:val="000000"/>
          <w:shd w:val="clear" w:color="auto" w:fill="FFFFFF"/>
        </w:rPr>
        <w:t>S.TS.</w:t>
      </w:r>
      <w:r w:rsidRPr="000A10DC">
        <w:rPr>
          <w:rFonts w:asciiTheme="majorHAnsi" w:hAnsiTheme="majorHAnsi" w:cstheme="majorHAnsi"/>
          <w:color w:val="000000"/>
          <w:shd w:val="clear" w:color="auto" w:fill="FFFFFF"/>
        </w:rPr>
        <w:t xml:space="preserve"> được hỗ trợ tối đa 10 lần; </w:t>
      </w:r>
      <w:r w:rsidRPr="0098302B">
        <w:rPr>
          <w:rFonts w:asciiTheme="majorHAnsi" w:hAnsiTheme="majorHAnsi" w:cstheme="majorHAnsi"/>
          <w:color w:val="000000"/>
          <w:shd w:val="clear" w:color="auto" w:fill="FFFFFF"/>
        </w:rPr>
        <w:t>TS.</w:t>
      </w:r>
      <w:r w:rsidRPr="000A10DC">
        <w:rPr>
          <w:rFonts w:asciiTheme="majorHAnsi" w:hAnsiTheme="majorHAnsi" w:cstheme="majorHAnsi"/>
          <w:color w:val="000000"/>
          <w:shd w:val="clear" w:color="auto" w:fill="FFFFFF"/>
        </w:rPr>
        <w:t xml:space="preserve"> được hỗ trợ tối đa 7 lần; </w:t>
      </w:r>
      <w:r w:rsidRPr="0098302B">
        <w:rPr>
          <w:rFonts w:asciiTheme="majorHAnsi" w:hAnsiTheme="majorHAnsi" w:cstheme="majorHAnsi"/>
          <w:color w:val="000000"/>
          <w:shd w:val="clear" w:color="auto" w:fill="FFFFFF"/>
        </w:rPr>
        <w:t>T</w:t>
      </w:r>
      <w:r w:rsidRPr="000A10DC">
        <w:rPr>
          <w:rFonts w:asciiTheme="majorHAnsi" w:hAnsiTheme="majorHAnsi" w:cstheme="majorHAnsi"/>
          <w:color w:val="000000"/>
          <w:shd w:val="clear" w:color="auto" w:fill="FFFFFF"/>
        </w:rPr>
        <w:t>h</w:t>
      </w:r>
      <w:r w:rsidRPr="0098302B">
        <w:rPr>
          <w:rFonts w:asciiTheme="majorHAnsi" w:hAnsiTheme="majorHAnsi" w:cstheme="majorHAnsi"/>
          <w:color w:val="000000"/>
          <w:shd w:val="clear" w:color="auto" w:fill="FFFFFF"/>
        </w:rPr>
        <w:t>S.</w:t>
      </w:r>
      <w:r w:rsidRPr="000A10DC">
        <w:rPr>
          <w:rFonts w:asciiTheme="majorHAnsi" w:hAnsiTheme="majorHAnsi" w:cstheme="majorHAnsi"/>
          <w:color w:val="000000"/>
          <w:shd w:val="clear" w:color="auto" w:fill="FFFFFF"/>
        </w:rPr>
        <w:t xml:space="preserve"> được hỗ trợ tối đa là 3 lần mức lương cơ sở. Nếu có nhu cầu về nhà ở, các đối tượng thu hút còn được bố trí nhà ở công vụ tại cơ sở 1 của nhà trườ</w:t>
      </w:r>
      <w:r>
        <w:rPr>
          <w:rFonts w:asciiTheme="majorHAnsi" w:hAnsiTheme="majorHAnsi" w:cstheme="majorHAnsi"/>
          <w:color w:val="000000"/>
          <w:shd w:val="clear" w:color="auto" w:fill="FFFFFF"/>
        </w:rPr>
        <w:t>ng</w:t>
      </w:r>
      <w:r w:rsidRPr="000A10DC">
        <w:rPr>
          <w:rFonts w:asciiTheme="majorHAnsi" w:hAnsiTheme="majorHAnsi" w:cstheme="majorHAnsi"/>
          <w:color w:val="000000"/>
          <w:shd w:val="clear" w:color="auto" w:fill="FFFFFF"/>
        </w:rPr>
        <w:t xml:space="preserve">. Nếu có nhu cầu về đất ở, các đối tượng là </w:t>
      </w:r>
      <w:r w:rsidRPr="0098302B">
        <w:rPr>
          <w:rFonts w:asciiTheme="majorHAnsi" w:hAnsiTheme="majorHAnsi" w:cstheme="majorHAnsi"/>
          <w:color w:val="000000"/>
          <w:shd w:val="clear" w:color="auto" w:fill="FFFFFF"/>
        </w:rPr>
        <w:t>GS.TS.</w:t>
      </w:r>
      <w:r w:rsidRPr="000A10DC">
        <w:rPr>
          <w:rFonts w:asciiTheme="majorHAnsi" w:hAnsiTheme="majorHAnsi" w:cstheme="majorHAnsi"/>
          <w:color w:val="000000"/>
          <w:shd w:val="clear" w:color="auto" w:fill="FFFFFF"/>
        </w:rPr>
        <w:t xml:space="preserve">, </w:t>
      </w:r>
      <w:r w:rsidRPr="0098302B">
        <w:rPr>
          <w:rFonts w:asciiTheme="majorHAnsi" w:hAnsiTheme="majorHAnsi" w:cstheme="majorHAnsi"/>
          <w:color w:val="000000"/>
          <w:shd w:val="clear" w:color="auto" w:fill="FFFFFF"/>
        </w:rPr>
        <w:t>PGS.TS.</w:t>
      </w:r>
      <w:r w:rsidRPr="000A10DC">
        <w:rPr>
          <w:rFonts w:asciiTheme="majorHAnsi" w:hAnsiTheme="majorHAnsi" w:cstheme="majorHAnsi"/>
          <w:color w:val="000000"/>
          <w:shd w:val="clear" w:color="auto" w:fill="FFFFFF"/>
        </w:rPr>
        <w:t>, TS</w:t>
      </w:r>
      <w:r w:rsidRPr="0098302B">
        <w:rPr>
          <w:rFonts w:asciiTheme="majorHAnsi" w:hAnsiTheme="majorHAnsi" w:cstheme="majorHAnsi"/>
          <w:color w:val="000000"/>
          <w:shd w:val="clear" w:color="auto" w:fill="FFFFFF"/>
        </w:rPr>
        <w:t>.</w:t>
      </w:r>
      <w:r w:rsidRPr="000A10DC">
        <w:rPr>
          <w:rFonts w:asciiTheme="majorHAnsi" w:hAnsiTheme="majorHAnsi" w:cstheme="majorHAnsi"/>
          <w:color w:val="000000"/>
          <w:shd w:val="clear" w:color="auto" w:fill="FFFFFF"/>
        </w:rPr>
        <w:t xml:space="preserve"> còn được tỉnh hỗ trợ tiền để tạo lập nhà ở tại TP Uông Bí hoặc TP Hạ Long theo từng mức: Đối tượng thu hút thuộc các mã ngành ngôn ngữ, nuôi trồng thuỷ sản, quản lý nguồn lợi thuỷ sản được hỗ trợ tối đa 4,5 tỷ đồng; các mã ngành còn lại 3,5 tỷ đồng (</w:t>
      </w:r>
      <w:r w:rsidRPr="0098302B">
        <w:rPr>
          <w:rFonts w:asciiTheme="majorHAnsi" w:hAnsiTheme="majorHAnsi" w:cstheme="majorHAnsi"/>
          <w:color w:val="000000"/>
          <w:shd w:val="clear" w:color="auto" w:fill="FFFFFF"/>
        </w:rPr>
        <w:t xml:space="preserve">xem tại </w:t>
      </w:r>
      <w:hyperlink r:id="rId2" w:history="1">
        <w:r w:rsidRPr="000A10DC">
          <w:rPr>
            <w:rStyle w:val="Hyperlink"/>
            <w:rFonts w:asciiTheme="majorHAnsi" w:hAnsiTheme="majorHAnsi" w:cstheme="majorHAnsi"/>
          </w:rPr>
          <w:t>http://baoquangninh.com.vn/xa-hoi/201501/quang-ninh-hut-nhan-tai-2256042/</w:t>
        </w:r>
      </w:hyperlink>
      <w:r w:rsidRPr="0098302B">
        <w:rPr>
          <w:rFonts w:asciiTheme="majorHAnsi" w:hAnsiTheme="majorHAnsi" w:cs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73F"/>
    <w:multiLevelType w:val="hybridMultilevel"/>
    <w:tmpl w:val="BE706CBE"/>
    <w:lvl w:ilvl="0" w:tplc="1F50C5E6">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12A90289"/>
    <w:multiLevelType w:val="multilevel"/>
    <w:tmpl w:val="25CA1F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DF42F63"/>
    <w:multiLevelType w:val="hybridMultilevel"/>
    <w:tmpl w:val="7D92C12E"/>
    <w:lvl w:ilvl="0" w:tplc="E9BEBA3E">
      <w:start w:val="3"/>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FF8453C"/>
    <w:multiLevelType w:val="hybridMultilevel"/>
    <w:tmpl w:val="BE80B6FE"/>
    <w:lvl w:ilvl="0" w:tplc="DCE6FD58">
      <w:start w:val="3"/>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03E57A0"/>
    <w:multiLevelType w:val="hybridMultilevel"/>
    <w:tmpl w:val="6CD833D8"/>
    <w:lvl w:ilvl="0" w:tplc="09E0352E">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60BF5C9F"/>
    <w:multiLevelType w:val="hybridMultilevel"/>
    <w:tmpl w:val="C2C23C50"/>
    <w:lvl w:ilvl="0" w:tplc="7AC41AF0">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nsid w:val="762D7AB4"/>
    <w:multiLevelType w:val="hybridMultilevel"/>
    <w:tmpl w:val="41468442"/>
    <w:lvl w:ilvl="0" w:tplc="65ECA242">
      <w:start w:val="3"/>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C254E"/>
    <w:rsid w:val="00031BB8"/>
    <w:rsid w:val="0004384F"/>
    <w:rsid w:val="000829D3"/>
    <w:rsid w:val="00087A3D"/>
    <w:rsid w:val="000A10DC"/>
    <w:rsid w:val="000B2133"/>
    <w:rsid w:val="000B771B"/>
    <w:rsid w:val="000C6679"/>
    <w:rsid w:val="000E1A59"/>
    <w:rsid w:val="000E75C0"/>
    <w:rsid w:val="001072AE"/>
    <w:rsid w:val="00121851"/>
    <w:rsid w:val="00161401"/>
    <w:rsid w:val="001C254E"/>
    <w:rsid w:val="001C4D00"/>
    <w:rsid w:val="001D2275"/>
    <w:rsid w:val="00217EDB"/>
    <w:rsid w:val="00222290"/>
    <w:rsid w:val="00247A14"/>
    <w:rsid w:val="00272BB0"/>
    <w:rsid w:val="002A3A6B"/>
    <w:rsid w:val="002C7711"/>
    <w:rsid w:val="002D1888"/>
    <w:rsid w:val="002D72DB"/>
    <w:rsid w:val="00326EAF"/>
    <w:rsid w:val="003370F8"/>
    <w:rsid w:val="00337968"/>
    <w:rsid w:val="0034625B"/>
    <w:rsid w:val="003758A9"/>
    <w:rsid w:val="00395230"/>
    <w:rsid w:val="003D53AD"/>
    <w:rsid w:val="003E3BD0"/>
    <w:rsid w:val="004130EF"/>
    <w:rsid w:val="00436586"/>
    <w:rsid w:val="00465022"/>
    <w:rsid w:val="00467A6A"/>
    <w:rsid w:val="00473D99"/>
    <w:rsid w:val="004A2486"/>
    <w:rsid w:val="004B6006"/>
    <w:rsid w:val="004C368C"/>
    <w:rsid w:val="004D4AFE"/>
    <w:rsid w:val="00503B27"/>
    <w:rsid w:val="00516BC5"/>
    <w:rsid w:val="00544F9D"/>
    <w:rsid w:val="005A389F"/>
    <w:rsid w:val="005A4458"/>
    <w:rsid w:val="005C646F"/>
    <w:rsid w:val="005D3490"/>
    <w:rsid w:val="005D5C18"/>
    <w:rsid w:val="00622A53"/>
    <w:rsid w:val="00647F1E"/>
    <w:rsid w:val="0067360F"/>
    <w:rsid w:val="00674EAF"/>
    <w:rsid w:val="00674F98"/>
    <w:rsid w:val="0068243B"/>
    <w:rsid w:val="006D3111"/>
    <w:rsid w:val="006E57DF"/>
    <w:rsid w:val="00716001"/>
    <w:rsid w:val="00750640"/>
    <w:rsid w:val="00756FF5"/>
    <w:rsid w:val="00790971"/>
    <w:rsid w:val="00791723"/>
    <w:rsid w:val="007E51BD"/>
    <w:rsid w:val="007E702D"/>
    <w:rsid w:val="007F602D"/>
    <w:rsid w:val="008011D7"/>
    <w:rsid w:val="00835627"/>
    <w:rsid w:val="00857A1E"/>
    <w:rsid w:val="00862FC3"/>
    <w:rsid w:val="008A3816"/>
    <w:rsid w:val="008F3779"/>
    <w:rsid w:val="009332A7"/>
    <w:rsid w:val="00933CDC"/>
    <w:rsid w:val="00943C5A"/>
    <w:rsid w:val="009544DB"/>
    <w:rsid w:val="00966B82"/>
    <w:rsid w:val="0098302B"/>
    <w:rsid w:val="00A3155B"/>
    <w:rsid w:val="00A35780"/>
    <w:rsid w:val="00A40FF1"/>
    <w:rsid w:val="00A43209"/>
    <w:rsid w:val="00A71C82"/>
    <w:rsid w:val="00AB0863"/>
    <w:rsid w:val="00BB09B0"/>
    <w:rsid w:val="00C024A8"/>
    <w:rsid w:val="00C30380"/>
    <w:rsid w:val="00C36F64"/>
    <w:rsid w:val="00C75A1A"/>
    <w:rsid w:val="00CA0D98"/>
    <w:rsid w:val="00CC3FEE"/>
    <w:rsid w:val="00CC4F1A"/>
    <w:rsid w:val="00CE00E8"/>
    <w:rsid w:val="00D40753"/>
    <w:rsid w:val="00D96666"/>
    <w:rsid w:val="00E32930"/>
    <w:rsid w:val="00EC0B20"/>
    <w:rsid w:val="00ED3CE8"/>
    <w:rsid w:val="00ED3DE9"/>
    <w:rsid w:val="00EE11CB"/>
    <w:rsid w:val="00EE5B93"/>
    <w:rsid w:val="00EF14E7"/>
    <w:rsid w:val="00F1715E"/>
    <w:rsid w:val="00F27295"/>
    <w:rsid w:val="00F5427D"/>
    <w:rsid w:val="00F64DD3"/>
    <w:rsid w:val="00F671FB"/>
    <w:rsid w:val="00FA6266"/>
    <w:rsid w:val="00FD062D"/>
    <w:rsid w:val="00FD5D3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01"/>
    <w:pPr>
      <w:ind w:left="720"/>
      <w:contextualSpacing/>
    </w:pPr>
  </w:style>
  <w:style w:type="table" w:customStyle="1" w:styleId="ListTable1LightAccent1">
    <w:name w:val="List Table 1 Light Accent 1"/>
    <w:basedOn w:val="TableNormal"/>
    <w:uiPriority w:val="46"/>
    <w:rsid w:val="008011D7"/>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087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02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4A8"/>
    <w:rPr>
      <w:sz w:val="20"/>
      <w:szCs w:val="20"/>
    </w:rPr>
  </w:style>
  <w:style w:type="character" w:styleId="FootnoteReference">
    <w:name w:val="footnote reference"/>
    <w:basedOn w:val="DefaultParagraphFont"/>
    <w:uiPriority w:val="99"/>
    <w:semiHidden/>
    <w:unhideWhenUsed/>
    <w:rsid w:val="00C024A8"/>
    <w:rPr>
      <w:vertAlign w:val="superscript"/>
    </w:rPr>
  </w:style>
  <w:style w:type="character" w:styleId="Hyperlink">
    <w:name w:val="Hyperlink"/>
    <w:basedOn w:val="DefaultParagraphFont"/>
    <w:uiPriority w:val="99"/>
    <w:unhideWhenUsed/>
    <w:rsid w:val="00C024A8"/>
    <w:rPr>
      <w:color w:val="0000FF"/>
      <w:u w:val="single"/>
    </w:rPr>
  </w:style>
  <w:style w:type="paragraph" w:styleId="NormalWeb">
    <w:name w:val="Normal (Web)"/>
    <w:basedOn w:val="Normal"/>
    <w:uiPriority w:val="99"/>
    <w:semiHidden/>
    <w:unhideWhenUsed/>
    <w:rsid w:val="0039523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71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0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126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tuan@hueuni.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aoquangninh.com.vn/xa-hoi/201501/quang-ninh-hut-nhan-tai-2256042/" TargetMode="External"/><Relationship Id="rId1" Type="http://schemas.openxmlformats.org/officeDocument/2006/relationships/hyperlink" Target="https://toplist.vn/top-list/truong-dao-tao-nganh-du-lich-tot-nhat-viet-nam-173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24E8-DAEE-43B9-815A-E43628E5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hp</cp:lastModifiedBy>
  <cp:revision>8</cp:revision>
  <dcterms:created xsi:type="dcterms:W3CDTF">2019-09-16T03:47:00Z</dcterms:created>
  <dcterms:modified xsi:type="dcterms:W3CDTF">2019-09-17T10:08:00Z</dcterms:modified>
</cp:coreProperties>
</file>