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1FDF" w14:textId="003FD8EE" w:rsidR="00CE0271" w:rsidRPr="00507D28" w:rsidRDefault="002D6D25" w:rsidP="00A513D7">
      <w:pPr>
        <w:spacing w:after="0" w:line="240" w:lineRule="auto"/>
        <w:jc w:val="center"/>
        <w:rPr>
          <w:b/>
          <w:lang w:val="en-US"/>
        </w:rPr>
      </w:pPr>
      <w:bookmarkStart w:id="0" w:name="_GoBack"/>
      <w:bookmarkEnd w:id="0"/>
      <w:r>
        <w:rPr>
          <w:b/>
          <w:lang w:val="en-US"/>
        </w:rPr>
        <w:t>PHÁT BIỂU CỦA PHÓ TỔNG CỤC TRƯỞNG NGUYỄN LÊ PHÚC</w:t>
      </w:r>
    </w:p>
    <w:p w14:paraId="7198A6D8" w14:textId="77777777" w:rsidR="002D6D25" w:rsidRDefault="002D6D25" w:rsidP="00507D28">
      <w:pPr>
        <w:spacing w:after="0" w:line="240" w:lineRule="auto"/>
        <w:jc w:val="center"/>
        <w:rPr>
          <w:b/>
        </w:rPr>
      </w:pPr>
      <w:r>
        <w:rPr>
          <w:b/>
          <w:lang w:val="en-US"/>
        </w:rPr>
        <w:t>Tại</w:t>
      </w:r>
      <w:r w:rsidR="004F4BA7" w:rsidRPr="00781FB9">
        <w:rPr>
          <w:b/>
        </w:rPr>
        <w:t xml:space="preserve"> </w:t>
      </w:r>
      <w:r w:rsidR="00781FB9" w:rsidRPr="00781FB9">
        <w:rPr>
          <w:b/>
        </w:rPr>
        <w:t>Diễn đàn Du lịch Huế năm 2020</w:t>
      </w:r>
      <w:r w:rsidR="00781FB9">
        <w:rPr>
          <w:b/>
        </w:rPr>
        <w:t xml:space="preserve"> </w:t>
      </w:r>
    </w:p>
    <w:p w14:paraId="474816D0" w14:textId="40D97635" w:rsidR="00537A76" w:rsidRPr="00781FB9" w:rsidRDefault="00781FB9" w:rsidP="00507D28">
      <w:pPr>
        <w:spacing w:after="0" w:line="240" w:lineRule="auto"/>
        <w:jc w:val="center"/>
        <w:rPr>
          <w:b/>
        </w:rPr>
      </w:pPr>
      <w:r w:rsidRPr="00781FB9">
        <w:rPr>
          <w:b/>
        </w:rPr>
        <w:t>“Kết nối lữ hành: Huế - Điểm đến an toàn và thân thiện”</w:t>
      </w:r>
    </w:p>
    <w:p w14:paraId="0B723AE5" w14:textId="7B28FF40" w:rsidR="00A6460F" w:rsidRPr="00A6460F" w:rsidRDefault="00A6460F" w:rsidP="009951A3">
      <w:pPr>
        <w:spacing w:after="120" w:line="240" w:lineRule="auto"/>
        <w:jc w:val="center"/>
        <w:rPr>
          <w:i/>
          <w:lang w:val="en-US"/>
        </w:rPr>
      </w:pPr>
      <w:r w:rsidRPr="00A6460F">
        <w:rPr>
          <w:i/>
          <w:lang w:val="en-US"/>
        </w:rPr>
        <w:t>(</w:t>
      </w:r>
      <w:r w:rsidR="00AA66B6">
        <w:rPr>
          <w:i/>
          <w:lang w:val="en-US"/>
        </w:rPr>
        <w:t>Thừa Thiên Huế</w:t>
      </w:r>
      <w:r w:rsidRPr="00A6460F">
        <w:rPr>
          <w:i/>
          <w:lang w:val="en-US"/>
        </w:rPr>
        <w:t xml:space="preserve">, ngày </w:t>
      </w:r>
      <w:r w:rsidR="00AA66B6">
        <w:rPr>
          <w:i/>
          <w:lang w:val="en-US"/>
        </w:rPr>
        <w:t>3</w:t>
      </w:r>
      <w:r w:rsidR="00781FB9">
        <w:rPr>
          <w:i/>
        </w:rPr>
        <w:t>1</w:t>
      </w:r>
      <w:r w:rsidRPr="00A6460F">
        <w:rPr>
          <w:i/>
          <w:lang w:val="en-US"/>
        </w:rPr>
        <w:t>/5/2020</w:t>
      </w:r>
      <w:r>
        <w:rPr>
          <w:i/>
          <w:lang w:val="en-US"/>
        </w:rPr>
        <w:t>)</w:t>
      </w:r>
    </w:p>
    <w:p w14:paraId="4F13662C" w14:textId="0D3A9FE1" w:rsidR="00A6460F" w:rsidRDefault="00A6460F" w:rsidP="002D6D25">
      <w:pPr>
        <w:spacing w:before="120" w:after="0" w:line="240" w:lineRule="auto"/>
        <w:rPr>
          <w:b/>
          <w:lang w:val="en-US"/>
        </w:rPr>
      </w:pPr>
      <w:r>
        <w:rPr>
          <w:b/>
          <w:lang w:val="en-US"/>
        </w:rPr>
        <mc:AlternateContent>
          <mc:Choice Requires="wps">
            <w:drawing>
              <wp:anchor distT="0" distB="0" distL="114300" distR="114300" simplePos="0" relativeHeight="251659264" behindDoc="0" locked="0" layoutInCell="1" allowOverlap="1" wp14:anchorId="1D143483" wp14:editId="145799F5">
                <wp:simplePos x="0" y="0"/>
                <wp:positionH relativeFrom="column">
                  <wp:posOffset>1920240</wp:posOffset>
                </wp:positionH>
                <wp:positionV relativeFrom="paragraph">
                  <wp:posOffset>19050</wp:posOffset>
                </wp:positionV>
                <wp:extent cx="1924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9025F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2pt,1.5pt" to="30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sX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" strokecolor="black [3200]" strokeweight=".5pt">
                <v:stroke joinstyle="miter"/>
              </v:line>
            </w:pict>
          </mc:Fallback>
        </mc:AlternateContent>
      </w:r>
    </w:p>
    <w:p w14:paraId="7225C65E" w14:textId="4EBE75D5" w:rsidR="002D6D25" w:rsidRPr="002D6D25" w:rsidRDefault="002D6D25" w:rsidP="002D6D25">
      <w:pPr>
        <w:spacing w:before="120" w:after="0" w:line="240" w:lineRule="auto"/>
        <w:ind w:firstLine="567"/>
        <w:jc w:val="both"/>
        <w:rPr>
          <w:i/>
          <w:szCs w:val="28"/>
          <w:lang w:val="en-US"/>
        </w:rPr>
      </w:pPr>
      <w:r w:rsidRPr="002D6D25">
        <w:rPr>
          <w:i/>
          <w:szCs w:val="28"/>
          <w:lang w:val="en-US"/>
        </w:rPr>
        <w:t>Kính thưa đ/c Phan Ngọc Thọ, Phó Bí thư Tỉnh ủy, Trưởng đoàn Đại biểu Quốc hội, Chủ tịch UBND tỉnh Thừa Thiên Huế,</w:t>
      </w:r>
    </w:p>
    <w:p w14:paraId="7BBB3E7F" w14:textId="4E7C23C5" w:rsidR="002D6D25" w:rsidRPr="002D6D25" w:rsidRDefault="002D6D25" w:rsidP="002D6D25">
      <w:pPr>
        <w:spacing w:before="120" w:after="0" w:line="240" w:lineRule="auto"/>
        <w:ind w:firstLine="567"/>
        <w:jc w:val="both"/>
        <w:rPr>
          <w:i/>
          <w:szCs w:val="28"/>
          <w:lang w:val="en-US"/>
        </w:rPr>
      </w:pPr>
      <w:r w:rsidRPr="002D6D25">
        <w:rPr>
          <w:i/>
          <w:szCs w:val="28"/>
          <w:lang w:val="en-US"/>
        </w:rPr>
        <w:t>Kính thưa đ/c Tạ Quang Đông, Thứ trưởng Bộ Văn hóa, Thể thao và Du lịch,</w:t>
      </w:r>
    </w:p>
    <w:p w14:paraId="0B7518C5" w14:textId="62E6461D" w:rsidR="002D6D25" w:rsidRDefault="002D6D25" w:rsidP="002D6D25">
      <w:pPr>
        <w:spacing w:before="120" w:after="0" w:line="240" w:lineRule="auto"/>
        <w:ind w:firstLine="567"/>
        <w:jc w:val="both"/>
        <w:rPr>
          <w:i/>
          <w:szCs w:val="28"/>
          <w:lang w:val="en-US"/>
        </w:rPr>
      </w:pPr>
      <w:r w:rsidRPr="002D6D25">
        <w:rPr>
          <w:i/>
          <w:szCs w:val="28"/>
          <w:lang w:val="en-US"/>
        </w:rPr>
        <w:t>Kính thưa các quý vị đại biểu,</w:t>
      </w:r>
    </w:p>
    <w:p w14:paraId="371CBF3F" w14:textId="77777777" w:rsidR="002D6D25" w:rsidRPr="002D6D25" w:rsidRDefault="002D6D25" w:rsidP="002D6D25">
      <w:pPr>
        <w:spacing w:before="120" w:after="0" w:line="240" w:lineRule="auto"/>
        <w:ind w:firstLine="567"/>
        <w:jc w:val="both"/>
        <w:rPr>
          <w:i/>
          <w:szCs w:val="28"/>
          <w:lang w:val="en-US"/>
        </w:rPr>
      </w:pPr>
    </w:p>
    <w:p w14:paraId="5B35068E" w14:textId="6E19E2FC" w:rsidR="00507D28" w:rsidRPr="00E86C01" w:rsidRDefault="00507D28" w:rsidP="002D6D25">
      <w:pPr>
        <w:spacing w:before="120" w:after="0" w:line="240" w:lineRule="auto"/>
        <w:ind w:firstLine="567"/>
        <w:jc w:val="both"/>
        <w:rPr>
          <w:szCs w:val="28"/>
          <w:lang w:val="en-US"/>
        </w:rPr>
      </w:pPr>
      <w:r w:rsidRPr="00E86C01">
        <w:rPr>
          <w:szCs w:val="28"/>
          <w:lang w:val="en-US"/>
        </w:rPr>
        <w:t>Triển khai Chỉ thị số 19/CT-TTg ngày 24/4/2020 của Thủ tướng Chính phủ về tiếp tục thực hiện các biện pháp phòng chống dịch Covid-19 trong tình hình mới và trong bối cảnh Việt Nam cơ bản đẩy lùi được dịch Covid-19, Bộ Văn hóa, Thể thao và Du lịch ban hành Kế hoạch phát động Chương trình “Người Việt Nam đi du lịch Việt Nam” số 1749/KH-BVHTTDL ngày 08/5/2020</w:t>
      </w:r>
      <w:r w:rsidR="00B13C9D">
        <w:rPr>
          <w:szCs w:val="28"/>
          <w:lang w:val="en-US"/>
        </w:rPr>
        <w:t>, với mục tiêu k</w:t>
      </w:r>
      <w:r w:rsidRPr="00E86C01">
        <w:rPr>
          <w:szCs w:val="28"/>
          <w:lang w:val="en-US"/>
        </w:rPr>
        <w:t>ích cầu du lịch nội địa, thu hút người dân du lịch tới các vùng miền cả nước trong bối cảnh bình thường mới sau dịch Covid-19.</w:t>
      </w:r>
    </w:p>
    <w:p w14:paraId="45A15169" w14:textId="7E67526E" w:rsidR="00507D28" w:rsidRPr="00E86C01" w:rsidRDefault="00B13C9D" w:rsidP="002D6D25">
      <w:pPr>
        <w:spacing w:before="120" w:after="0" w:line="240" w:lineRule="auto"/>
        <w:ind w:firstLine="567"/>
        <w:jc w:val="both"/>
        <w:rPr>
          <w:szCs w:val="28"/>
          <w:lang w:val="en-US"/>
        </w:rPr>
      </w:pPr>
      <w:r>
        <w:rPr>
          <w:szCs w:val="28"/>
          <w:lang w:val="en-US"/>
        </w:rPr>
        <w:t>Chương trình “Người Việt Nam đi du lịch Việt Nam” yêu cầu sự vào</w:t>
      </w:r>
      <w:r w:rsidR="00507D28" w:rsidRPr="00E86C01">
        <w:rPr>
          <w:szCs w:val="28"/>
          <w:lang w:val="en-US"/>
        </w:rPr>
        <w:t xml:space="preserve"> cuộc của các địa phương, hiệp hội, doanh nghiệp, các hãng hàng không, doanh nghiệp vận tải du lịch xây dựng các gói sản phẩm kích cầ</w:t>
      </w:r>
      <w:r w:rsidR="00E9739C" w:rsidRPr="00E86C01">
        <w:rPr>
          <w:szCs w:val="28"/>
          <w:lang w:val="en-US"/>
        </w:rPr>
        <w:t>u nhằm khôi phục thị trường nội đị</w:t>
      </w:r>
      <w:r>
        <w:rPr>
          <w:szCs w:val="28"/>
          <w:lang w:val="en-US"/>
        </w:rPr>
        <w:t>a;</w:t>
      </w:r>
      <w:r w:rsidR="00E9739C" w:rsidRPr="00E86C01">
        <w:rPr>
          <w:szCs w:val="28"/>
          <w:lang w:val="en-US"/>
        </w:rPr>
        <w:t xml:space="preserve"> </w:t>
      </w:r>
      <w:r>
        <w:rPr>
          <w:szCs w:val="28"/>
          <w:lang w:val="en-US"/>
        </w:rPr>
        <w:t>đ</w:t>
      </w:r>
      <w:r w:rsidR="00E9739C" w:rsidRPr="00E86C01">
        <w:rPr>
          <w:szCs w:val="28"/>
          <w:lang w:val="en-US"/>
        </w:rPr>
        <w:t>ảm bảo các quy định, điều kiện về an toàn phòng chống dịch cho khách du lịch, người lao động và cộng đồng người dân địa phương.</w:t>
      </w:r>
    </w:p>
    <w:p w14:paraId="2B7BB09C" w14:textId="77777777" w:rsidR="00B13C9D" w:rsidRDefault="00B13C9D" w:rsidP="002D6D25">
      <w:pPr>
        <w:spacing w:before="120" w:after="0" w:line="240" w:lineRule="auto"/>
        <w:ind w:firstLine="567"/>
        <w:jc w:val="both"/>
        <w:rPr>
          <w:szCs w:val="28"/>
          <w:lang w:val="en-US"/>
        </w:rPr>
      </w:pPr>
      <w:r>
        <w:rPr>
          <w:szCs w:val="28"/>
          <w:lang w:val="en-US"/>
        </w:rPr>
        <w:t xml:space="preserve">Nhiệm vụ chính của Chương trình là: </w:t>
      </w:r>
    </w:p>
    <w:p w14:paraId="730F82DE" w14:textId="0BE5E453" w:rsidR="00B13C9D" w:rsidRDefault="00B13C9D" w:rsidP="002D6D25">
      <w:pPr>
        <w:spacing w:before="120" w:after="0" w:line="240" w:lineRule="auto"/>
        <w:ind w:firstLine="567"/>
        <w:jc w:val="both"/>
        <w:rPr>
          <w:szCs w:val="28"/>
          <w:lang w:val="en-US"/>
        </w:rPr>
      </w:pPr>
      <w:r>
        <w:rPr>
          <w:szCs w:val="28"/>
          <w:lang w:val="en-US"/>
        </w:rPr>
        <w:t>(1) Đ</w:t>
      </w:r>
      <w:r w:rsidR="00E9739C" w:rsidRPr="00E86C01">
        <w:rPr>
          <w:szCs w:val="28"/>
          <w:lang w:val="en-US"/>
        </w:rPr>
        <w:t>ẩy mạnh hoạt động truyền thông</w:t>
      </w:r>
      <w:r>
        <w:rPr>
          <w:szCs w:val="28"/>
          <w:lang w:val="en-US"/>
        </w:rPr>
        <w:t>:</w:t>
      </w:r>
      <w:r w:rsidR="00E9739C" w:rsidRPr="00E86C01">
        <w:rPr>
          <w:szCs w:val="28"/>
          <w:lang w:val="en-US"/>
        </w:rPr>
        <w:t xml:space="preserve"> </w:t>
      </w:r>
      <w:r>
        <w:rPr>
          <w:szCs w:val="28"/>
          <w:lang w:val="en-US"/>
        </w:rPr>
        <w:t>q</w:t>
      </w:r>
      <w:r w:rsidR="00E9739C" w:rsidRPr="00E86C01">
        <w:rPr>
          <w:szCs w:val="28"/>
          <w:lang w:val="en-US"/>
        </w:rPr>
        <w:t>uảng bá các điểm đến, sản phẩm du lịch hấp dẫn; việc các địa phương mở cửa lại du lịch, đảm bảo an toàn phòng chống dịch và sự sẵn sàng đón tiếp khách du lị</w:t>
      </w:r>
      <w:r>
        <w:rPr>
          <w:szCs w:val="28"/>
          <w:lang w:val="en-US"/>
        </w:rPr>
        <w:t>ch.</w:t>
      </w:r>
    </w:p>
    <w:p w14:paraId="2293932F" w14:textId="6B3F3635" w:rsidR="00E9739C" w:rsidRPr="00B13C9D" w:rsidRDefault="00B13C9D" w:rsidP="002D6D25">
      <w:pPr>
        <w:spacing w:before="120" w:after="0" w:line="240" w:lineRule="auto"/>
        <w:ind w:firstLine="567"/>
        <w:jc w:val="both"/>
        <w:rPr>
          <w:szCs w:val="28"/>
          <w:lang w:val="en-US"/>
        </w:rPr>
      </w:pPr>
      <w:r>
        <w:rPr>
          <w:szCs w:val="28"/>
          <w:lang w:val="en-US"/>
        </w:rPr>
        <w:t>(2)</w:t>
      </w:r>
      <w:r w:rsidR="00E9739C" w:rsidRPr="00E86C01">
        <w:rPr>
          <w:spacing w:val="-4"/>
          <w:szCs w:val="28"/>
          <w:lang w:val="en-US"/>
        </w:rPr>
        <w:t xml:space="preserve"> Xây dựng, triển khai các gói kích cầu du lịch: Giới thiệu các gói sản phẩm, dịch vụ du lịch chất lượng với giá hợp lý kèm theo những ưu đãi và cam kết của các nhà cung cấp dịch vụ theo chương trình du lịch trọn gói hoặc từng phần dịch vụ.</w:t>
      </w:r>
    </w:p>
    <w:p w14:paraId="1C372943" w14:textId="197AD4F4" w:rsidR="00975E11" w:rsidRPr="00E86C01" w:rsidRDefault="00B13C9D" w:rsidP="002D6D25">
      <w:pPr>
        <w:spacing w:before="120" w:after="0" w:line="240" w:lineRule="auto"/>
        <w:ind w:firstLine="567"/>
        <w:jc w:val="both"/>
        <w:rPr>
          <w:spacing w:val="-4"/>
          <w:szCs w:val="28"/>
          <w:lang w:val="en-US"/>
        </w:rPr>
      </w:pPr>
      <w:r>
        <w:rPr>
          <w:spacing w:val="-4"/>
          <w:szCs w:val="28"/>
          <w:lang w:val="en-US"/>
        </w:rPr>
        <w:t xml:space="preserve">Bộ Văn hóa, Thể thao và Du lịch, </w:t>
      </w:r>
      <w:r w:rsidR="00975E11" w:rsidRPr="00E86C01">
        <w:rPr>
          <w:spacing w:val="-4"/>
          <w:szCs w:val="28"/>
          <w:lang w:val="en-US"/>
        </w:rPr>
        <w:t xml:space="preserve">Tổng cục Du lịch chủ trì, kêu gọi các địa phương, các điểm đến, các hãng lữ hành, cơ sở lưu trú, các hãng hàng không và các nhà cung cấp dịch vụ du lịch cùng chung tay tham gia, thực hiện chương trình khôi phục thị trường du lịch nội địa. </w:t>
      </w:r>
      <w:r>
        <w:rPr>
          <w:spacing w:val="-4"/>
          <w:szCs w:val="28"/>
          <w:lang w:val="en-US"/>
        </w:rPr>
        <w:t>Trong đó:</w:t>
      </w:r>
    </w:p>
    <w:p w14:paraId="0B36AA29" w14:textId="6830C8E2" w:rsidR="00975E11" w:rsidRPr="00E86C01" w:rsidRDefault="00975E11" w:rsidP="002D6D25">
      <w:pPr>
        <w:spacing w:before="120" w:after="0" w:line="240" w:lineRule="auto"/>
        <w:ind w:firstLine="567"/>
        <w:jc w:val="both"/>
        <w:rPr>
          <w:spacing w:val="-4"/>
          <w:szCs w:val="28"/>
          <w:lang w:val="en-US"/>
        </w:rPr>
      </w:pPr>
      <w:r w:rsidRPr="00E86C01">
        <w:rPr>
          <w:spacing w:val="-4"/>
          <w:szCs w:val="28"/>
          <w:lang w:val="en-US"/>
        </w:rPr>
        <w:t>(1) Các đị</w:t>
      </w:r>
      <w:r w:rsidR="005239E5">
        <w:rPr>
          <w:spacing w:val="-4"/>
          <w:szCs w:val="28"/>
          <w:lang w:val="en-US"/>
        </w:rPr>
        <w:t>a phương tiếp tục</w:t>
      </w:r>
      <w:r w:rsidRPr="00E86C01">
        <w:rPr>
          <w:spacing w:val="-4"/>
          <w:szCs w:val="28"/>
          <w:lang w:val="en-US"/>
        </w:rPr>
        <w:t xml:space="preserve"> </w:t>
      </w:r>
      <w:r w:rsidR="005239E5">
        <w:rPr>
          <w:spacing w:val="-4"/>
          <w:szCs w:val="28"/>
          <w:lang w:val="en-US"/>
        </w:rPr>
        <w:t>t</w:t>
      </w:r>
      <w:r w:rsidRPr="00E86C01">
        <w:rPr>
          <w:spacing w:val="-4"/>
          <w:szCs w:val="28"/>
          <w:lang w:val="en-US"/>
        </w:rPr>
        <w:t>ạo điều kiện, mở cửa cho các hoạt động du lịch, đồng thời chú trọng đảm bảo an toàn cho khách du lịch, người lao động và cộng đồng người dân địa phương; xem xét miễn, giảm phí, lệ phí tham quan tại các khu, điểm du lịch do địa phương quả</w:t>
      </w:r>
      <w:r w:rsidR="005239E5">
        <w:rPr>
          <w:spacing w:val="-4"/>
          <w:szCs w:val="28"/>
          <w:lang w:val="en-US"/>
        </w:rPr>
        <w:t>n lý; c</w:t>
      </w:r>
      <w:r w:rsidRPr="00E86C01">
        <w:rPr>
          <w:spacing w:val="-4"/>
          <w:szCs w:val="28"/>
          <w:lang w:val="en-US"/>
        </w:rPr>
        <w:t xml:space="preserve">ó kế hoạch thu hút khách và tạo điều kiện thuận lợi cho khách tới du lịch tại địa phương. </w:t>
      </w:r>
    </w:p>
    <w:p w14:paraId="317F6C2D" w14:textId="70CB17D0" w:rsidR="002D6D25" w:rsidRPr="00E86C01" w:rsidRDefault="00975E11" w:rsidP="002D6D25">
      <w:pPr>
        <w:spacing w:before="120" w:after="0" w:line="240" w:lineRule="auto"/>
        <w:ind w:firstLine="567"/>
        <w:jc w:val="both"/>
        <w:rPr>
          <w:spacing w:val="-4"/>
          <w:szCs w:val="28"/>
          <w:lang w:val="en-US"/>
        </w:rPr>
      </w:pPr>
      <w:r w:rsidRPr="00E86C01">
        <w:rPr>
          <w:spacing w:val="-4"/>
          <w:szCs w:val="28"/>
          <w:lang w:val="en-US"/>
        </w:rPr>
        <w:t>(2) Các hiệp hội, doanh nghiệ</w:t>
      </w:r>
      <w:r w:rsidR="005239E5">
        <w:rPr>
          <w:spacing w:val="-4"/>
          <w:szCs w:val="28"/>
          <w:lang w:val="en-US"/>
        </w:rPr>
        <w:t xml:space="preserve">p cần </w:t>
      </w:r>
      <w:r w:rsidRPr="00E86C01">
        <w:rPr>
          <w:spacing w:val="-4"/>
          <w:szCs w:val="28"/>
          <w:lang w:val="en-US"/>
        </w:rPr>
        <w:t xml:space="preserve">xây dựng chính sách giảm giá, đảm bảo chất lượng các dịch vụ, hợp tác thành lập liên minh kích cầu du lịch, đồng thời nâng cao </w:t>
      </w:r>
      <w:r w:rsidRPr="00E86C01">
        <w:rPr>
          <w:spacing w:val="-4"/>
          <w:szCs w:val="28"/>
          <w:lang w:val="en-US"/>
        </w:rPr>
        <w:lastRenderedPageBreak/>
        <w:t>tính chuyên nghiệp trong phục vụ, tăng cường xây dựng các sản phẩm, dịch vụ du lịch mới.</w:t>
      </w:r>
    </w:p>
    <w:p w14:paraId="553E7581" w14:textId="7F0A3A16" w:rsidR="002D6D25" w:rsidRPr="002D6D25" w:rsidRDefault="002D6D25" w:rsidP="002D6D25">
      <w:pPr>
        <w:spacing w:before="120" w:after="0" w:line="240" w:lineRule="auto"/>
        <w:ind w:firstLine="567"/>
        <w:jc w:val="both"/>
        <w:rPr>
          <w:i/>
          <w:szCs w:val="28"/>
          <w:lang w:val="en-US"/>
        </w:rPr>
      </w:pPr>
      <w:r>
        <w:rPr>
          <w:i/>
          <w:szCs w:val="28"/>
          <w:lang w:val="en-US"/>
        </w:rPr>
        <w:t>Kính thưa các quý vị đại biểu,</w:t>
      </w:r>
    </w:p>
    <w:p w14:paraId="5E2106A5" w14:textId="1201419A" w:rsidR="00B13C9D" w:rsidRDefault="00B13C9D" w:rsidP="002D6D25">
      <w:pPr>
        <w:spacing w:before="120" w:after="0" w:line="240" w:lineRule="auto"/>
        <w:ind w:firstLine="567"/>
        <w:jc w:val="both"/>
        <w:rPr>
          <w:szCs w:val="28"/>
          <w:lang w:val="en-US"/>
        </w:rPr>
      </w:pPr>
      <w:r>
        <w:rPr>
          <w:szCs w:val="28"/>
          <w:lang w:val="en-US"/>
        </w:rPr>
        <w:t>Tổng cục Du lịch đ</w:t>
      </w:r>
      <w:r w:rsidR="001D1B59" w:rsidRPr="00E86C01">
        <w:rPr>
          <w:szCs w:val="28"/>
          <w:lang w:val="en-US"/>
        </w:rPr>
        <w:t>ánh giá cao sự tích cực của lãnh đạo tỉnh Thừa Thiên Huế, Sở Du lịch Thừa Thiên Huế</w:t>
      </w:r>
      <w:r>
        <w:rPr>
          <w:szCs w:val="28"/>
          <w:lang w:val="en-US"/>
        </w:rPr>
        <w:t xml:space="preserve"> đã c</w:t>
      </w:r>
      <w:r w:rsidR="001D1B59" w:rsidRPr="00E86C01">
        <w:rPr>
          <w:szCs w:val="28"/>
          <w:lang w:val="en-US"/>
        </w:rPr>
        <w:t>hủ động, tích cực tổ chức hai sự kiện Lễ ký Chương trình liên kết hành động phục hồi và phát triển du lịch</w:t>
      </w:r>
      <w:r w:rsidR="001D1B59" w:rsidRPr="00E86C01">
        <w:rPr>
          <w:szCs w:val="28"/>
        </w:rPr>
        <w:t xml:space="preserve"> ba địa phương Thừa Thiên Huế - Đà Nẵng - Quảng Nam</w:t>
      </w:r>
      <w:r w:rsidR="001D1B59" w:rsidRPr="00E86C01">
        <w:rPr>
          <w:szCs w:val="28"/>
          <w:lang w:val="en-US"/>
        </w:rPr>
        <w:t xml:space="preserve"> và Diễn đàn du lịch Huế năm 2020, hưởng ứng tinh thần chương trình kích cầu du lịch nội địa do Bộ Văn hóa, Thể thao và Du lịch khởi xướng.</w:t>
      </w:r>
    </w:p>
    <w:p w14:paraId="23E3D4C9" w14:textId="0F73877A" w:rsidR="00E37D63" w:rsidRPr="00E86C01" w:rsidRDefault="00E37D63" w:rsidP="002D6D25">
      <w:pPr>
        <w:spacing w:before="120" w:after="0" w:line="240" w:lineRule="auto"/>
        <w:ind w:firstLine="567"/>
        <w:jc w:val="both"/>
        <w:rPr>
          <w:szCs w:val="28"/>
          <w:lang w:val="en-US"/>
        </w:rPr>
      </w:pPr>
      <w:r w:rsidRPr="00E86C01">
        <w:rPr>
          <w:szCs w:val="28"/>
          <w:lang w:val="en-US"/>
        </w:rPr>
        <w:t>Bên cạnh dòng sản phẩm di sản, văn hóa, du lịch Thừa Thiên Huế đã chú trọng tìm kiếm, phát triển các sản phẩm du lịch mới như du lịch sinh thái, du lịch cộng đồng…, ứng dụng công nghệ</w:t>
      </w:r>
      <w:r w:rsidR="00975E11" w:rsidRPr="00E86C01">
        <w:rPr>
          <w:szCs w:val="28"/>
          <w:lang w:val="en-US"/>
        </w:rPr>
        <w:t xml:space="preserve"> thông tin</w:t>
      </w:r>
      <w:r w:rsidRPr="00E86C01">
        <w:rPr>
          <w:szCs w:val="28"/>
          <w:lang w:val="en-US"/>
        </w:rPr>
        <w:t xml:space="preserve"> với Thẻ điện tử du lịch Huế</w:t>
      </w:r>
      <w:r w:rsidR="00975E11" w:rsidRPr="00E86C01">
        <w:rPr>
          <w:szCs w:val="28"/>
          <w:lang w:val="en-US"/>
        </w:rPr>
        <w:t xml:space="preserve"> được</w:t>
      </w:r>
      <w:r w:rsidRPr="00E86C01">
        <w:rPr>
          <w:szCs w:val="28"/>
          <w:lang w:val="en-US"/>
        </w:rPr>
        <w:t xml:space="preserve"> giới thiệu tại Diễn đàn hôm nay.</w:t>
      </w:r>
      <w:r w:rsidR="00975E11" w:rsidRPr="00E86C01">
        <w:rPr>
          <w:szCs w:val="28"/>
          <w:lang w:val="en-US"/>
        </w:rPr>
        <w:t xml:space="preserve"> </w:t>
      </w:r>
    </w:p>
    <w:p w14:paraId="65ADBBD0" w14:textId="429BA647" w:rsidR="001D1B59" w:rsidRDefault="00B13C9D" w:rsidP="002D6D25">
      <w:pPr>
        <w:spacing w:before="120" w:after="0" w:line="240" w:lineRule="auto"/>
        <w:ind w:firstLine="567"/>
        <w:jc w:val="both"/>
        <w:rPr>
          <w:spacing w:val="-2"/>
          <w:szCs w:val="28"/>
          <w:lang w:val="en-US"/>
        </w:rPr>
      </w:pPr>
      <w:r>
        <w:rPr>
          <w:spacing w:val="-2"/>
          <w:szCs w:val="28"/>
          <w:lang w:val="en-US"/>
        </w:rPr>
        <w:t>Thay mặt lãnh đạo Tổng cục Du lịch, tôi c</w:t>
      </w:r>
      <w:r w:rsidR="00E37D63" w:rsidRPr="00E86C01">
        <w:rPr>
          <w:spacing w:val="-2"/>
          <w:szCs w:val="28"/>
          <w:lang w:val="en-US"/>
        </w:rPr>
        <w:t>am kết sẵn sàng đồng hành với các địa phương, hoan nghênh và ủng hộ việc tổ chức các chương trình, sự kiện văn hóa, thể thao, lễ hội gắn liền với du lịch, triển khai liên kết hợp tác giữa các địa phương, các hiệp hội du lịch, các doanh nghiệp du lịch… nhằm thu hút sự tham gia của người dân, khôi phục thị trường du lịch nội địa và chuẩn bị cho những bước phát triển mới của du lịch Việt Nam.</w:t>
      </w:r>
    </w:p>
    <w:p w14:paraId="43E76AE9" w14:textId="46FCD30A" w:rsidR="00566FC2" w:rsidRPr="00E86C01" w:rsidRDefault="002D6D25" w:rsidP="002D6D25">
      <w:pPr>
        <w:spacing w:before="120" w:after="0" w:line="240" w:lineRule="auto"/>
        <w:ind w:firstLine="567"/>
        <w:jc w:val="both"/>
        <w:rPr>
          <w:szCs w:val="28"/>
          <w:lang w:val="en-US"/>
        </w:rPr>
      </w:pPr>
      <w:r>
        <w:rPr>
          <w:spacing w:val="-2"/>
          <w:szCs w:val="28"/>
          <w:lang w:val="en-US"/>
        </w:rPr>
        <w:t xml:space="preserve">Trong thời gian tới, đối với thị trường nội địa </w:t>
      </w:r>
      <w:r w:rsidRPr="002D6D25">
        <w:rPr>
          <w:szCs w:val="28"/>
          <w:lang w:val="en-US"/>
        </w:rPr>
        <w:t>b</w:t>
      </w:r>
      <w:r w:rsidR="00975E11" w:rsidRPr="00E86C01">
        <w:rPr>
          <w:szCs w:val="28"/>
          <w:lang w:val="en-US"/>
        </w:rPr>
        <w:t>ên cạnh việc triển khai các gói kích cầu du lịch, tăng cường hợp tác, liên kết giữa các địa phương, các hiệp hội, các doanh nghiệp du lịch… chúng ta cần chú trọng công tác truyền thông về đảm bảo các quy định, điều kiện về an toàn phòng chống dịch cho khách du lịch, người lao động và cộng đồng người dân địa phương.</w:t>
      </w:r>
    </w:p>
    <w:p w14:paraId="3814E79C" w14:textId="502B6902" w:rsidR="004246C5" w:rsidRDefault="00975E11" w:rsidP="002D6D25">
      <w:pPr>
        <w:spacing w:before="120" w:after="0" w:line="240" w:lineRule="auto"/>
        <w:ind w:firstLine="567"/>
        <w:jc w:val="both"/>
        <w:rPr>
          <w:szCs w:val="28"/>
          <w:lang w:val="en-US"/>
        </w:rPr>
      </w:pPr>
      <w:r w:rsidRPr="002D6D25">
        <w:rPr>
          <w:szCs w:val="28"/>
          <w:lang w:val="en-US"/>
        </w:rPr>
        <w:t>Đối với thị trường quốc tế</w:t>
      </w:r>
      <w:r w:rsidR="002D6D25">
        <w:rPr>
          <w:szCs w:val="28"/>
          <w:lang w:val="en-US"/>
        </w:rPr>
        <w:t>, chúng ta cần khẩn trương t</w:t>
      </w:r>
      <w:r w:rsidR="00B13C9D">
        <w:rPr>
          <w:szCs w:val="28"/>
          <w:lang w:val="en-US"/>
        </w:rPr>
        <w:t>hực hiện chỉ đạo của Thủ tướng Chính phủ về việc</w:t>
      </w:r>
      <w:r w:rsidR="004246C5" w:rsidRPr="00E86C01">
        <w:rPr>
          <w:szCs w:val="28"/>
          <w:lang w:val="en-US"/>
        </w:rPr>
        <w:t xml:space="preserve"> chuẩn bị các điều kiện cần thiết để sẵn sàng đón khách quốc tế ngay khi được cho phép.</w:t>
      </w:r>
    </w:p>
    <w:p w14:paraId="11EB76A4" w14:textId="666756EC" w:rsidR="004246C5" w:rsidRPr="00E86C01" w:rsidRDefault="00B13C9D" w:rsidP="002D6D25">
      <w:pPr>
        <w:spacing w:before="120" w:after="0" w:line="240" w:lineRule="auto"/>
        <w:ind w:firstLine="567"/>
        <w:jc w:val="both"/>
        <w:rPr>
          <w:szCs w:val="28"/>
          <w:lang w:val="en-US"/>
        </w:rPr>
      </w:pPr>
      <w:r>
        <w:rPr>
          <w:szCs w:val="28"/>
          <w:lang w:val="en-US"/>
        </w:rPr>
        <w:t xml:space="preserve">Hậu dịch Covid-19, </w:t>
      </w:r>
      <w:r w:rsidR="004246C5" w:rsidRPr="00E86C01">
        <w:rPr>
          <w:szCs w:val="28"/>
          <w:lang w:val="en-US"/>
        </w:rPr>
        <w:t>các thị trường khách gần từ các nước trong khu vực, là thị trường trọng điểm của Việt Nam, có khả năng khôi phục và tăng trưởng nhanh trở lại (bao gồm: Trung Quốc, Hàn Quốc, Đài Loan, Nhật Bản và các nước khác trong khu vự</w:t>
      </w:r>
      <w:r>
        <w:rPr>
          <w:szCs w:val="28"/>
          <w:lang w:val="en-US"/>
        </w:rPr>
        <w:t>c). Trong thời gian đầu, cần chú trọng</w:t>
      </w:r>
      <w:r w:rsidR="004246C5" w:rsidRPr="00E86C01">
        <w:rPr>
          <w:szCs w:val="28"/>
          <w:lang w:val="en-US"/>
        </w:rPr>
        <w:t xml:space="preserve"> hướng tới</w:t>
      </w:r>
      <w:r>
        <w:rPr>
          <w:szCs w:val="28"/>
          <w:lang w:val="en-US"/>
        </w:rPr>
        <w:t xml:space="preserve"> đối tượng</w:t>
      </w:r>
      <w:r w:rsidR="004246C5" w:rsidRPr="00E86C01">
        <w:rPr>
          <w:szCs w:val="28"/>
          <w:lang w:val="en-US"/>
        </w:rPr>
        <w:t xml:space="preserve"> khách du lịch MICE, khách công tác ngắn ngày, nghỉ dưỡng cao cấp (khách thu nhập cao không bị ảnh hưởng bởi khó khăn kinh tế do dịch gây ra); khách đi lẻ và theo nhóm nhỏ.</w:t>
      </w:r>
    </w:p>
    <w:p w14:paraId="3BCC0536" w14:textId="1A2CEBB3" w:rsidR="004246C5" w:rsidRPr="00E86C01" w:rsidRDefault="004246C5" w:rsidP="002D6D25">
      <w:pPr>
        <w:spacing w:before="120" w:after="0" w:line="240" w:lineRule="auto"/>
        <w:ind w:firstLine="567"/>
        <w:jc w:val="both"/>
        <w:rPr>
          <w:szCs w:val="28"/>
          <w:lang w:val="en-US"/>
        </w:rPr>
      </w:pPr>
      <w:r w:rsidRPr="00E86C01">
        <w:rPr>
          <w:szCs w:val="28"/>
          <w:lang w:val="en-US"/>
        </w:rPr>
        <w:t>Về sản phẩm du lị</w:t>
      </w:r>
      <w:r w:rsidR="00B13C9D">
        <w:rPr>
          <w:szCs w:val="28"/>
          <w:lang w:val="en-US"/>
        </w:rPr>
        <w:t>ch,</w:t>
      </w:r>
      <w:r w:rsidRPr="00E86C01">
        <w:rPr>
          <w:szCs w:val="28"/>
          <w:lang w:val="en-US"/>
        </w:rPr>
        <w:t xml:space="preserve"> </w:t>
      </w:r>
      <w:r w:rsidR="00B13C9D">
        <w:rPr>
          <w:szCs w:val="28"/>
          <w:lang w:val="en-US"/>
        </w:rPr>
        <w:t>thời gian tới</w:t>
      </w:r>
      <w:r w:rsidRPr="00E86C01">
        <w:rPr>
          <w:szCs w:val="28"/>
          <w:lang w:val="en-US"/>
        </w:rPr>
        <w:t xml:space="preserve"> chắc chắn sẽ có sự thay đổi trong xu hướng lựa chọn của du khách, các địa phương, các doanh nghiệp cần chuẩn bị các gói sản phẩm mới phù hợp với nhu cầu của thị trường. Dưới góc độ quản lý nhà nước toàn ngành, Tổng cục Du lịch đã ban hành những kế hoạch và định hướng về việc xây dựng điểm đến du lịch phát triển bền vững. Tổng cục Du lịch tiếp tục là cầu nối, tổ chức làm việc với các doanh nghiệp để chuẩn bị các gói sản phẩm du lịch đặc sắc và hấp dẫn.</w:t>
      </w:r>
    </w:p>
    <w:p w14:paraId="27B0E5C1" w14:textId="75EB67AC" w:rsidR="004246C5" w:rsidRDefault="00B13C9D" w:rsidP="002D6D25">
      <w:pPr>
        <w:spacing w:before="120" w:after="0" w:line="240" w:lineRule="auto"/>
        <w:ind w:firstLine="567"/>
        <w:jc w:val="both"/>
        <w:rPr>
          <w:szCs w:val="28"/>
          <w:lang w:val="en-US"/>
        </w:rPr>
      </w:pPr>
      <w:r>
        <w:rPr>
          <w:szCs w:val="28"/>
          <w:lang w:val="en-US"/>
        </w:rPr>
        <w:lastRenderedPageBreak/>
        <w:t>Ngoài ra, về</w:t>
      </w:r>
      <w:r w:rsidR="004246C5" w:rsidRPr="00E86C01">
        <w:rPr>
          <w:szCs w:val="28"/>
          <w:lang w:val="en-US"/>
        </w:rPr>
        <w:t xml:space="preserve"> </w:t>
      </w:r>
      <w:r>
        <w:rPr>
          <w:szCs w:val="28"/>
          <w:lang w:val="en-US"/>
        </w:rPr>
        <w:t>c</w:t>
      </w:r>
      <w:r w:rsidR="004246C5" w:rsidRPr="00E86C01">
        <w:rPr>
          <w:szCs w:val="28"/>
          <w:lang w:val="en-US"/>
        </w:rPr>
        <w:t>ông tác xúc tiến, quảng bá du lị</w:t>
      </w:r>
      <w:r>
        <w:rPr>
          <w:szCs w:val="28"/>
          <w:lang w:val="en-US"/>
        </w:rPr>
        <w:t>ch, Tổng cục Du lịch</w:t>
      </w:r>
      <w:r w:rsidR="004246C5" w:rsidRPr="00E86C01">
        <w:rPr>
          <w:szCs w:val="28"/>
          <w:lang w:val="en-US"/>
        </w:rPr>
        <w:t xml:space="preserve"> đề nghị các địa phương sẵn sàng tham gia các chương trình xúc tiến, quảng bá du lịch của Tổng cục Du lịch tổ chức tại các thị trường nước ngoài trọng điểm</w:t>
      </w:r>
      <w:r>
        <w:rPr>
          <w:szCs w:val="28"/>
          <w:lang w:val="en-US"/>
        </w:rPr>
        <w:t xml:space="preserve">, cùng chung tiếng nói, quảng bá </w:t>
      </w:r>
      <w:r w:rsidR="00AF6CA5">
        <w:rPr>
          <w:szCs w:val="28"/>
          <w:lang w:val="en-US"/>
        </w:rPr>
        <w:t>“</w:t>
      </w:r>
      <w:r>
        <w:rPr>
          <w:szCs w:val="28"/>
          <w:lang w:val="en-US"/>
        </w:rPr>
        <w:t>du lịch Việt Nam an toàn</w:t>
      </w:r>
      <w:r w:rsidR="00AF6CA5">
        <w:rPr>
          <w:szCs w:val="28"/>
          <w:lang w:val="en-US"/>
        </w:rPr>
        <w:t>”</w:t>
      </w:r>
      <w:r w:rsidR="004246C5" w:rsidRPr="00E86C01">
        <w:rPr>
          <w:szCs w:val="28"/>
          <w:lang w:val="en-US"/>
        </w:rPr>
        <w:t xml:space="preserve"> ngay sau khi dịch Covid-19 được khống chế toàn cầ</w:t>
      </w:r>
      <w:r>
        <w:rPr>
          <w:szCs w:val="28"/>
          <w:lang w:val="en-US"/>
        </w:rPr>
        <w:t>u.</w:t>
      </w:r>
    </w:p>
    <w:p w14:paraId="5F293D63" w14:textId="2986EA20" w:rsidR="002D6D25" w:rsidRPr="002D6D25" w:rsidRDefault="002D6D25" w:rsidP="002D6D25">
      <w:pPr>
        <w:spacing w:before="120" w:after="0" w:line="240" w:lineRule="auto"/>
        <w:ind w:firstLine="567"/>
        <w:jc w:val="both"/>
        <w:rPr>
          <w:spacing w:val="-4"/>
          <w:szCs w:val="28"/>
          <w:lang w:val="en-US"/>
        </w:rPr>
      </w:pPr>
      <w:r w:rsidRPr="002D6D25">
        <w:rPr>
          <w:spacing w:val="-4"/>
          <w:szCs w:val="28"/>
          <w:lang w:val="en-US"/>
        </w:rPr>
        <w:t>Thay mặt Lãnh đạo Tổng cục Du lịch, tôi xin chúc Diễn đàn du lịch Huế 2020 thành công tốt đẹp, góp phần đưa ra những kiến nghị, giải pháp và các chương trình, sản phẩm kích cầu giúp du lịch Việt Nam hồi phục trở lại hậu Covid-19.</w:t>
      </w:r>
    </w:p>
    <w:p w14:paraId="4C24F919" w14:textId="77777777" w:rsidR="002D6D25" w:rsidRPr="002D6D25" w:rsidRDefault="002D6D25" w:rsidP="002D6D25">
      <w:pPr>
        <w:spacing w:before="120" w:after="0" w:line="240" w:lineRule="auto"/>
        <w:ind w:firstLine="567"/>
        <w:jc w:val="both"/>
        <w:rPr>
          <w:szCs w:val="28"/>
          <w:lang w:val="en-US"/>
        </w:rPr>
      </w:pPr>
      <w:r w:rsidRPr="002D6D25">
        <w:rPr>
          <w:szCs w:val="28"/>
          <w:lang w:val="en-US"/>
        </w:rPr>
        <w:t>Chúc toàn thể quý vị sức khỏe và thành công.</w:t>
      </w:r>
    </w:p>
    <w:p w14:paraId="62F5374E" w14:textId="417510C5" w:rsidR="002D6D25" w:rsidRPr="00E86C01" w:rsidRDefault="002D6D25" w:rsidP="002D6D25">
      <w:pPr>
        <w:spacing w:before="120" w:after="0" w:line="240" w:lineRule="auto"/>
        <w:ind w:firstLine="567"/>
        <w:jc w:val="both"/>
        <w:rPr>
          <w:szCs w:val="28"/>
          <w:lang w:val="en-US"/>
        </w:rPr>
      </w:pPr>
      <w:r w:rsidRPr="002D6D25">
        <w:rPr>
          <w:szCs w:val="28"/>
          <w:lang w:val="en-US"/>
        </w:rPr>
        <w:t>Trân trọng cảm ơn./.</w:t>
      </w:r>
    </w:p>
    <w:sectPr w:rsidR="002D6D25" w:rsidRPr="00E86C01" w:rsidSect="009F29CC">
      <w:headerReference w:type="even" r:id="rId7"/>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4E3FA" w14:textId="77777777" w:rsidR="00D17EC3" w:rsidRDefault="00D17EC3" w:rsidP="009951A3">
      <w:pPr>
        <w:spacing w:after="0" w:line="240" w:lineRule="auto"/>
      </w:pPr>
      <w:r>
        <w:separator/>
      </w:r>
    </w:p>
  </w:endnote>
  <w:endnote w:type="continuationSeparator" w:id="0">
    <w:p w14:paraId="0BD511C0" w14:textId="77777777" w:rsidR="00D17EC3" w:rsidRDefault="00D17EC3" w:rsidP="0099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EEB0E" w14:textId="77777777" w:rsidR="00D17EC3" w:rsidRDefault="00D17EC3" w:rsidP="009951A3">
      <w:pPr>
        <w:spacing w:after="0" w:line="240" w:lineRule="auto"/>
      </w:pPr>
      <w:r>
        <w:separator/>
      </w:r>
    </w:p>
  </w:footnote>
  <w:footnote w:type="continuationSeparator" w:id="0">
    <w:p w14:paraId="6B17A9F0" w14:textId="77777777" w:rsidR="00D17EC3" w:rsidRDefault="00D17EC3" w:rsidP="00995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5848117"/>
      <w:docPartObj>
        <w:docPartGallery w:val="Page Numbers (Top of Page)"/>
        <w:docPartUnique/>
      </w:docPartObj>
    </w:sdtPr>
    <w:sdtEndPr>
      <w:rPr>
        <w:rStyle w:val="PageNumber"/>
      </w:rPr>
    </w:sdtEndPr>
    <w:sdtContent>
      <w:p w14:paraId="04011CA9" w14:textId="7550FEFE" w:rsidR="009951A3" w:rsidRDefault="009951A3" w:rsidP="006044A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4541EB" w14:textId="77777777" w:rsidR="009951A3" w:rsidRDefault="00995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8009756"/>
      <w:docPartObj>
        <w:docPartGallery w:val="Page Numbers (Top of Page)"/>
        <w:docPartUnique/>
      </w:docPartObj>
    </w:sdtPr>
    <w:sdtEndPr>
      <w:rPr>
        <w:rStyle w:val="PageNumber"/>
      </w:rPr>
    </w:sdtEndPr>
    <w:sdtContent>
      <w:p w14:paraId="4982B3EA" w14:textId="7238E1B4" w:rsidR="009951A3" w:rsidRDefault="009951A3" w:rsidP="006044A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D155E">
          <w:rPr>
            <w:rStyle w:val="PageNumber"/>
          </w:rPr>
          <w:t>3</w:t>
        </w:r>
        <w:r>
          <w:rPr>
            <w:rStyle w:val="PageNumber"/>
          </w:rPr>
          <w:fldChar w:fldCharType="end"/>
        </w:r>
      </w:p>
    </w:sdtContent>
  </w:sdt>
  <w:p w14:paraId="5A74618F" w14:textId="77777777" w:rsidR="009951A3" w:rsidRDefault="00995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C2"/>
    <w:rsid w:val="000112AB"/>
    <w:rsid w:val="000113A4"/>
    <w:rsid w:val="000401B7"/>
    <w:rsid w:val="0004369A"/>
    <w:rsid w:val="00080753"/>
    <w:rsid w:val="000933DE"/>
    <w:rsid w:val="00093B8F"/>
    <w:rsid w:val="000A2BF9"/>
    <w:rsid w:val="000B3E26"/>
    <w:rsid w:val="000B405F"/>
    <w:rsid w:val="000F12F9"/>
    <w:rsid w:val="00100C8D"/>
    <w:rsid w:val="001160B9"/>
    <w:rsid w:val="0015575A"/>
    <w:rsid w:val="00164181"/>
    <w:rsid w:val="0018155E"/>
    <w:rsid w:val="001D1B59"/>
    <w:rsid w:val="001F1C2F"/>
    <w:rsid w:val="001F5BC2"/>
    <w:rsid w:val="00221583"/>
    <w:rsid w:val="002270DA"/>
    <w:rsid w:val="00262AF7"/>
    <w:rsid w:val="00264F4F"/>
    <w:rsid w:val="002C0AA7"/>
    <w:rsid w:val="002D6D25"/>
    <w:rsid w:val="002E3B2E"/>
    <w:rsid w:val="00321D0B"/>
    <w:rsid w:val="0032651D"/>
    <w:rsid w:val="00333C81"/>
    <w:rsid w:val="00335EC3"/>
    <w:rsid w:val="00341755"/>
    <w:rsid w:val="00343B94"/>
    <w:rsid w:val="003557E2"/>
    <w:rsid w:val="00360857"/>
    <w:rsid w:val="003708B8"/>
    <w:rsid w:val="00394DC5"/>
    <w:rsid w:val="003A5371"/>
    <w:rsid w:val="003A5979"/>
    <w:rsid w:val="003B68A9"/>
    <w:rsid w:val="004246C5"/>
    <w:rsid w:val="00431A01"/>
    <w:rsid w:val="00464F16"/>
    <w:rsid w:val="00482DC0"/>
    <w:rsid w:val="0049266F"/>
    <w:rsid w:val="004A2A98"/>
    <w:rsid w:val="004A3A47"/>
    <w:rsid w:val="004B5787"/>
    <w:rsid w:val="004B633B"/>
    <w:rsid w:val="004E1458"/>
    <w:rsid w:val="004F2C9E"/>
    <w:rsid w:val="004F4BA7"/>
    <w:rsid w:val="00507D28"/>
    <w:rsid w:val="005142ED"/>
    <w:rsid w:val="005168CE"/>
    <w:rsid w:val="005174F4"/>
    <w:rsid w:val="00520826"/>
    <w:rsid w:val="005239E5"/>
    <w:rsid w:val="00537A76"/>
    <w:rsid w:val="00547211"/>
    <w:rsid w:val="00553590"/>
    <w:rsid w:val="00553BEC"/>
    <w:rsid w:val="00561B66"/>
    <w:rsid w:val="00566FC2"/>
    <w:rsid w:val="00570F18"/>
    <w:rsid w:val="00586F82"/>
    <w:rsid w:val="00593EE0"/>
    <w:rsid w:val="005A35C2"/>
    <w:rsid w:val="005A4827"/>
    <w:rsid w:val="005C0855"/>
    <w:rsid w:val="005C3FCF"/>
    <w:rsid w:val="005C74FD"/>
    <w:rsid w:val="005F078A"/>
    <w:rsid w:val="00600DE6"/>
    <w:rsid w:val="00602F41"/>
    <w:rsid w:val="006630CD"/>
    <w:rsid w:val="00664496"/>
    <w:rsid w:val="0067606C"/>
    <w:rsid w:val="00683B24"/>
    <w:rsid w:val="006D163C"/>
    <w:rsid w:val="006F4498"/>
    <w:rsid w:val="00703D20"/>
    <w:rsid w:val="00711520"/>
    <w:rsid w:val="00732389"/>
    <w:rsid w:val="00734904"/>
    <w:rsid w:val="007377E4"/>
    <w:rsid w:val="007429A6"/>
    <w:rsid w:val="00747DDF"/>
    <w:rsid w:val="00752A72"/>
    <w:rsid w:val="00781FB9"/>
    <w:rsid w:val="007A441E"/>
    <w:rsid w:val="007C0F39"/>
    <w:rsid w:val="007C10E9"/>
    <w:rsid w:val="007C430E"/>
    <w:rsid w:val="007D155E"/>
    <w:rsid w:val="007E396B"/>
    <w:rsid w:val="007F3AD1"/>
    <w:rsid w:val="007F5027"/>
    <w:rsid w:val="008218BC"/>
    <w:rsid w:val="00852D9F"/>
    <w:rsid w:val="0089501B"/>
    <w:rsid w:val="008975AB"/>
    <w:rsid w:val="008A501C"/>
    <w:rsid w:val="008A761F"/>
    <w:rsid w:val="008B490D"/>
    <w:rsid w:val="008B5FCA"/>
    <w:rsid w:val="008C7141"/>
    <w:rsid w:val="00913EE1"/>
    <w:rsid w:val="009272CE"/>
    <w:rsid w:val="009316BF"/>
    <w:rsid w:val="009325D6"/>
    <w:rsid w:val="00934EFC"/>
    <w:rsid w:val="00942608"/>
    <w:rsid w:val="00975E11"/>
    <w:rsid w:val="00983D93"/>
    <w:rsid w:val="009872F6"/>
    <w:rsid w:val="009951A3"/>
    <w:rsid w:val="00997CE8"/>
    <w:rsid w:val="009C363C"/>
    <w:rsid w:val="009C622B"/>
    <w:rsid w:val="009E3A2E"/>
    <w:rsid w:val="009E5307"/>
    <w:rsid w:val="009F1F1D"/>
    <w:rsid w:val="009F29CC"/>
    <w:rsid w:val="00A15FE8"/>
    <w:rsid w:val="00A513D7"/>
    <w:rsid w:val="00A645B9"/>
    <w:rsid w:val="00A6460F"/>
    <w:rsid w:val="00A76586"/>
    <w:rsid w:val="00A91092"/>
    <w:rsid w:val="00AA66B6"/>
    <w:rsid w:val="00AB09DE"/>
    <w:rsid w:val="00AF6CA5"/>
    <w:rsid w:val="00B13C9D"/>
    <w:rsid w:val="00B13DB6"/>
    <w:rsid w:val="00B935FE"/>
    <w:rsid w:val="00B96807"/>
    <w:rsid w:val="00BB529F"/>
    <w:rsid w:val="00BE06B2"/>
    <w:rsid w:val="00BE2104"/>
    <w:rsid w:val="00BF628D"/>
    <w:rsid w:val="00C16255"/>
    <w:rsid w:val="00C31808"/>
    <w:rsid w:val="00C32CE4"/>
    <w:rsid w:val="00C4697D"/>
    <w:rsid w:val="00C90A69"/>
    <w:rsid w:val="00CA04E1"/>
    <w:rsid w:val="00CA669D"/>
    <w:rsid w:val="00CB1837"/>
    <w:rsid w:val="00CC574F"/>
    <w:rsid w:val="00CD6D6B"/>
    <w:rsid w:val="00CF3569"/>
    <w:rsid w:val="00D17EC3"/>
    <w:rsid w:val="00D26AC3"/>
    <w:rsid w:val="00D34F1D"/>
    <w:rsid w:val="00D429DA"/>
    <w:rsid w:val="00D54658"/>
    <w:rsid w:val="00D760FE"/>
    <w:rsid w:val="00D96C84"/>
    <w:rsid w:val="00DA0C5B"/>
    <w:rsid w:val="00DA665E"/>
    <w:rsid w:val="00DB2501"/>
    <w:rsid w:val="00DE59E0"/>
    <w:rsid w:val="00DF446A"/>
    <w:rsid w:val="00E0341B"/>
    <w:rsid w:val="00E3093D"/>
    <w:rsid w:val="00E34C34"/>
    <w:rsid w:val="00E37D63"/>
    <w:rsid w:val="00E4062B"/>
    <w:rsid w:val="00E65269"/>
    <w:rsid w:val="00E67D83"/>
    <w:rsid w:val="00E767E8"/>
    <w:rsid w:val="00E86C01"/>
    <w:rsid w:val="00E932CF"/>
    <w:rsid w:val="00E9739C"/>
    <w:rsid w:val="00EC264E"/>
    <w:rsid w:val="00EC4872"/>
    <w:rsid w:val="00ED0AC9"/>
    <w:rsid w:val="00ED4668"/>
    <w:rsid w:val="00EF2F16"/>
    <w:rsid w:val="00F05C6E"/>
    <w:rsid w:val="00F31484"/>
    <w:rsid w:val="00F31837"/>
    <w:rsid w:val="00F36C83"/>
    <w:rsid w:val="00F4523F"/>
    <w:rsid w:val="00F82194"/>
    <w:rsid w:val="00F92843"/>
    <w:rsid w:val="00F952C4"/>
    <w:rsid w:val="00FA5F72"/>
    <w:rsid w:val="00FC10FC"/>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4CD8"/>
  <w15:chartTrackingRefBased/>
  <w15:docId w15:val="{C2022D44-BF0C-4331-8B74-19731195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3DE"/>
    <w:rPr>
      <w:rFonts w:ascii="Times New Roman" w:hAnsi="Times New Roman"/>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F18"/>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34"/>
    <w:qFormat/>
    <w:rsid w:val="00570F18"/>
    <w:pPr>
      <w:ind w:left="720"/>
      <w:contextualSpacing/>
    </w:pPr>
  </w:style>
  <w:style w:type="paragraph" w:styleId="Header">
    <w:name w:val="header"/>
    <w:basedOn w:val="Normal"/>
    <w:link w:val="HeaderChar"/>
    <w:uiPriority w:val="99"/>
    <w:unhideWhenUsed/>
    <w:rsid w:val="0099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A3"/>
    <w:rPr>
      <w:rFonts w:ascii="Times New Roman" w:hAnsi="Times New Roman"/>
      <w:noProof/>
      <w:sz w:val="28"/>
      <w:lang w:val="vi-VN"/>
    </w:rPr>
  </w:style>
  <w:style w:type="paragraph" w:styleId="Footer">
    <w:name w:val="footer"/>
    <w:basedOn w:val="Normal"/>
    <w:link w:val="FooterChar"/>
    <w:uiPriority w:val="99"/>
    <w:unhideWhenUsed/>
    <w:rsid w:val="0099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A3"/>
    <w:rPr>
      <w:rFonts w:ascii="Times New Roman" w:hAnsi="Times New Roman"/>
      <w:noProof/>
      <w:sz w:val="28"/>
      <w:lang w:val="vi-VN"/>
    </w:rPr>
  </w:style>
  <w:style w:type="character" w:styleId="PageNumber">
    <w:name w:val="page number"/>
    <w:basedOn w:val="DefaultParagraphFont"/>
    <w:uiPriority w:val="99"/>
    <w:semiHidden/>
    <w:unhideWhenUsed/>
    <w:rsid w:val="009951A3"/>
  </w:style>
  <w:style w:type="paragraph" w:styleId="BalloonText">
    <w:name w:val="Balloon Text"/>
    <w:basedOn w:val="Normal"/>
    <w:link w:val="BalloonTextChar"/>
    <w:uiPriority w:val="99"/>
    <w:semiHidden/>
    <w:unhideWhenUsed/>
    <w:rsid w:val="004A2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A98"/>
    <w:rPr>
      <w:rFonts w:ascii="Segoe UI"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99052">
      <w:bodyDiv w:val="1"/>
      <w:marLeft w:val="0"/>
      <w:marRight w:val="0"/>
      <w:marTop w:val="0"/>
      <w:marBottom w:val="0"/>
      <w:divBdr>
        <w:top w:val="none" w:sz="0" w:space="0" w:color="auto"/>
        <w:left w:val="none" w:sz="0" w:space="0" w:color="auto"/>
        <w:bottom w:val="none" w:sz="0" w:space="0" w:color="auto"/>
        <w:right w:val="none" w:sz="0" w:space="0" w:color="auto"/>
      </w:divBdr>
    </w:div>
    <w:div w:id="11383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E06C-F6B7-4A6A-BB01-F1CE7FF2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Giang</dc:creator>
  <cp:keywords/>
  <dc:description/>
  <cp:lastModifiedBy>User</cp:lastModifiedBy>
  <cp:revision>2</cp:revision>
  <cp:lastPrinted>2020-05-29T09:35:00Z</cp:lastPrinted>
  <dcterms:created xsi:type="dcterms:W3CDTF">2020-05-29T09:49:00Z</dcterms:created>
  <dcterms:modified xsi:type="dcterms:W3CDTF">2020-05-29T09:49:00Z</dcterms:modified>
</cp:coreProperties>
</file>